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705" w:rsidRPr="00445EBF" w:rsidRDefault="002E0705">
      <w:pPr>
        <w:rPr>
          <w:b/>
          <w:sz w:val="28"/>
          <w:szCs w:val="28"/>
        </w:rPr>
      </w:pPr>
      <w:r w:rsidRPr="00445EBF">
        <w:rPr>
          <w:b/>
          <w:noProof/>
          <w:sz w:val="28"/>
          <w:szCs w:val="28"/>
          <w:lang w:eastAsia="en-GB"/>
        </w:rPr>
        <w:drawing>
          <wp:anchor distT="0" distB="0" distL="114300" distR="114300" simplePos="0" relativeHeight="251658240" behindDoc="0" locked="0" layoutInCell="1" allowOverlap="1" wp14:anchorId="0BCB325B" wp14:editId="0D577B7B">
            <wp:simplePos x="0" y="0"/>
            <wp:positionH relativeFrom="margin">
              <wp:posOffset>4686300</wp:posOffset>
            </wp:positionH>
            <wp:positionV relativeFrom="margin">
              <wp:posOffset>-285750</wp:posOffset>
            </wp:positionV>
            <wp:extent cx="993140" cy="828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txt04logo.png"/>
                    <pic:cNvPicPr/>
                  </pic:nvPicPr>
                  <pic:blipFill>
                    <a:blip r:embed="rId8">
                      <a:extLst>
                        <a:ext uri="{28A0092B-C50C-407E-A947-70E740481C1C}">
                          <a14:useLocalDpi xmlns:a14="http://schemas.microsoft.com/office/drawing/2010/main" val="0"/>
                        </a:ext>
                      </a:extLst>
                    </a:blip>
                    <a:stretch>
                      <a:fillRect/>
                    </a:stretch>
                  </pic:blipFill>
                  <pic:spPr>
                    <a:xfrm>
                      <a:off x="0" y="0"/>
                      <a:ext cx="993140" cy="828675"/>
                    </a:xfrm>
                    <a:prstGeom prst="rect">
                      <a:avLst/>
                    </a:prstGeom>
                  </pic:spPr>
                </pic:pic>
              </a:graphicData>
            </a:graphic>
            <wp14:sizeRelH relativeFrom="margin">
              <wp14:pctWidth>0</wp14:pctWidth>
            </wp14:sizeRelH>
            <wp14:sizeRelV relativeFrom="margin">
              <wp14:pctHeight>0</wp14:pctHeight>
            </wp14:sizeRelV>
          </wp:anchor>
        </w:drawing>
      </w:r>
      <w:r w:rsidR="0070463F" w:rsidRPr="00445EBF">
        <w:rPr>
          <w:b/>
          <w:sz w:val="28"/>
          <w:szCs w:val="28"/>
        </w:rPr>
        <w:t>CRFR briefings – guidelines for authors</w:t>
      </w:r>
    </w:p>
    <w:p w:rsidR="002E0705" w:rsidRDefault="002E0705">
      <w:pPr>
        <w:rPr>
          <w:b/>
        </w:rPr>
      </w:pPr>
    </w:p>
    <w:p w:rsidR="0070463F" w:rsidRDefault="0070463F">
      <w:pPr>
        <w:rPr>
          <w:b/>
        </w:rPr>
      </w:pPr>
      <w:r>
        <w:rPr>
          <w:b/>
        </w:rPr>
        <w:t>Purpose:</w:t>
      </w:r>
    </w:p>
    <w:p w:rsidR="0070463F" w:rsidRDefault="0070463F">
      <w:r>
        <w:t xml:space="preserve">CRFR briefings provide timely and relevant summaries of research on families and relationships for </w:t>
      </w:r>
      <w:r w:rsidR="00FE5E0C">
        <w:t xml:space="preserve">broad, </w:t>
      </w:r>
      <w:r>
        <w:t>non-</w:t>
      </w:r>
      <w:r w:rsidR="00FE5E0C">
        <w:t>academic</w:t>
      </w:r>
      <w:r>
        <w:t xml:space="preserve"> audiences. This could include policy analysts, policymakers, practitioners and others in the third and public sectors who have decision-making responsibilities.</w:t>
      </w:r>
    </w:p>
    <w:p w:rsidR="0070463F" w:rsidRDefault="0070463F" w:rsidP="00C50719">
      <w:r>
        <w:t>CRFR publish up to 8 briefings each year. The majority come from research produced by CRFR staff and students and researchers across the CRFR consortium, but they are also open to other families and relationships researchers, with sufficient funding.</w:t>
      </w:r>
    </w:p>
    <w:p w:rsidR="00FE5E0C" w:rsidRDefault="0070463F" w:rsidP="00C50719">
      <w:r>
        <w:t xml:space="preserve">Briefings are typically written towards the end of </w:t>
      </w:r>
      <w:r w:rsidR="00FE5E0C">
        <w:t>a</w:t>
      </w:r>
      <w:r>
        <w:t xml:space="preserve"> research </w:t>
      </w:r>
      <w:r w:rsidR="00FE5E0C">
        <w:t xml:space="preserve">project </w:t>
      </w:r>
      <w:r>
        <w:t xml:space="preserve">to focus on the key findings and implications/recommendations that the research might have on policy or practice development. </w:t>
      </w:r>
      <w:r w:rsidR="00FE5E0C">
        <w:t xml:space="preserve">Sometimes they are ‘think pieces’ based on theory or methods. </w:t>
      </w:r>
      <w:r>
        <w:t>A good briefing should be concise, written in plain language and top-loaded with key points and clear headings to help readers quickly understand the application of research to their work.</w:t>
      </w:r>
      <w:r w:rsidR="00EF402B">
        <w:t xml:space="preserve"> </w:t>
      </w:r>
    </w:p>
    <w:p w:rsidR="00E2249E" w:rsidRDefault="00FE5E0C" w:rsidP="00C50719">
      <w:r>
        <w:t>It is best to think about potential</w:t>
      </w:r>
      <w:r w:rsidR="00E2249E">
        <w:t xml:space="preserve"> briefings when projects are </w:t>
      </w:r>
      <w:r>
        <w:t xml:space="preserve">being </w:t>
      </w:r>
      <w:r w:rsidR="00E2249E">
        <w:t xml:space="preserve">costed to guarantee full </w:t>
      </w:r>
      <w:r w:rsidR="00445EBF">
        <w:t>CRFR s</w:t>
      </w:r>
      <w:r w:rsidR="000E5A70">
        <w:t xml:space="preserve">upport.  </w:t>
      </w:r>
    </w:p>
    <w:p w:rsidR="0070463F" w:rsidRDefault="0070463F" w:rsidP="0070463F">
      <w:pPr>
        <w:rPr>
          <w:b/>
        </w:rPr>
      </w:pPr>
      <w:r>
        <w:rPr>
          <w:b/>
        </w:rPr>
        <w:t>What makes a good briefing?</w:t>
      </w:r>
    </w:p>
    <w:p w:rsidR="0070463F" w:rsidRDefault="0070463F" w:rsidP="0070463F">
      <w:r>
        <w:t>It is impossible to condense a whole PhD or research project into one briefing. Before you begin writing, you should be clear about who you are writing for and what aspect of your research is relevant to them.</w:t>
      </w:r>
      <w:r w:rsidR="00C50719">
        <w:t xml:space="preserve"> </w:t>
      </w:r>
      <w:r>
        <w:t>Take time to consider the following points:</w:t>
      </w:r>
    </w:p>
    <w:p w:rsidR="0070463F" w:rsidRDefault="008B6CCB" w:rsidP="0070463F">
      <w:pPr>
        <w:pStyle w:val="ListParagraph"/>
        <w:numPr>
          <w:ilvl w:val="0"/>
          <w:numId w:val="2"/>
        </w:numPr>
      </w:pPr>
      <w:r>
        <w:t>Break your findings down into key areas – which one has the most relevance and/or interest to a non-specialised audience? Would this make a good briefing topic?</w:t>
      </w:r>
    </w:p>
    <w:p w:rsidR="00C50719" w:rsidRDefault="00C50719" w:rsidP="0070463F">
      <w:pPr>
        <w:pStyle w:val="ListParagraph"/>
        <w:numPr>
          <w:ilvl w:val="0"/>
          <w:numId w:val="2"/>
        </w:numPr>
      </w:pPr>
      <w:r>
        <w:t>Can you answer the ‘so what?’ question – what does this briefing offer that doesn’t already exist?</w:t>
      </w:r>
    </w:p>
    <w:p w:rsidR="008B6CCB" w:rsidRDefault="008B6CCB" w:rsidP="0070463F">
      <w:pPr>
        <w:pStyle w:val="ListParagraph"/>
        <w:numPr>
          <w:ilvl w:val="0"/>
          <w:numId w:val="2"/>
        </w:numPr>
      </w:pPr>
      <w:r>
        <w:t>How might your target audience use your research in their job or what would you like them to do differently? This will determine the structure and focus of your briefing.</w:t>
      </w:r>
    </w:p>
    <w:p w:rsidR="008B6CCB" w:rsidRDefault="008B6CCB" w:rsidP="0070463F">
      <w:pPr>
        <w:pStyle w:val="ListParagraph"/>
        <w:numPr>
          <w:ilvl w:val="0"/>
          <w:numId w:val="2"/>
        </w:numPr>
      </w:pPr>
      <w:r>
        <w:t xml:space="preserve">How does your research fit into the </w:t>
      </w:r>
      <w:r w:rsidR="00FE5E0C">
        <w:t>current policy and practice</w:t>
      </w:r>
      <w:r>
        <w:t>? Is there any current thinking in this area you might influence?</w:t>
      </w:r>
    </w:p>
    <w:p w:rsidR="00664701" w:rsidRDefault="00664701" w:rsidP="0070463F">
      <w:pPr>
        <w:pStyle w:val="ListParagraph"/>
        <w:numPr>
          <w:ilvl w:val="0"/>
          <w:numId w:val="2"/>
        </w:numPr>
      </w:pPr>
      <w:r>
        <w:t xml:space="preserve">Evidence shows that take-up of research increases if it is endorsed by a policy </w:t>
      </w:r>
      <w:r w:rsidR="00FE5E0C">
        <w:t>maker</w:t>
      </w:r>
      <w:r>
        <w:t xml:space="preserve"> or leader in the field. Can you identify someone we could contact to ask for a quote?</w:t>
      </w:r>
    </w:p>
    <w:p w:rsidR="008B6CCB" w:rsidRDefault="008B6CCB" w:rsidP="008B6CCB">
      <w:pPr>
        <w:rPr>
          <w:b/>
        </w:rPr>
      </w:pPr>
      <w:r>
        <w:rPr>
          <w:b/>
        </w:rPr>
        <w:t>Procedure:</w:t>
      </w:r>
    </w:p>
    <w:p w:rsidR="008B6CCB" w:rsidRPr="00824CFA" w:rsidRDefault="008B6CCB" w:rsidP="008B6CCB">
      <w:pPr>
        <w:pStyle w:val="ListParagraph"/>
        <w:numPr>
          <w:ilvl w:val="0"/>
          <w:numId w:val="3"/>
        </w:numPr>
        <w:rPr>
          <w:b/>
        </w:rPr>
      </w:pPr>
      <w:r>
        <w:t xml:space="preserve">Potential authors should submit an abstract outlining their proposed </w:t>
      </w:r>
      <w:r w:rsidR="00FE5E0C">
        <w:t>briefing</w:t>
      </w:r>
      <w:r w:rsidR="000E5A70">
        <w:t>, or discuss with one of the Co-Directors.</w:t>
      </w:r>
    </w:p>
    <w:p w:rsidR="00824CFA" w:rsidRPr="00824CFA" w:rsidRDefault="00824CFA" w:rsidP="00824CFA">
      <w:pPr>
        <w:ind w:left="360"/>
        <w:rPr>
          <w:b/>
        </w:rPr>
      </w:pPr>
    </w:p>
    <w:p w:rsidR="008B6CCB" w:rsidRPr="000F58D4" w:rsidRDefault="008B6CCB" w:rsidP="008B6CCB">
      <w:pPr>
        <w:pStyle w:val="ListParagraph"/>
        <w:numPr>
          <w:ilvl w:val="0"/>
          <w:numId w:val="3"/>
        </w:numPr>
        <w:rPr>
          <w:b/>
        </w:rPr>
      </w:pPr>
      <w:r>
        <w:lastRenderedPageBreak/>
        <w:t xml:space="preserve">Once the focus </w:t>
      </w:r>
      <w:r w:rsidR="002F0754">
        <w:t>and</w:t>
      </w:r>
      <w:r>
        <w:t xml:space="preserve"> target audience have been agreed, a timetable will be drawn up allowing a minimum of one month for editing and one month for production and printing.</w:t>
      </w:r>
      <w:r w:rsidR="000F58D4">
        <w:t xml:space="preserve"> If you are planning publication around an event please let us know, so we can adjust timings.</w:t>
      </w:r>
    </w:p>
    <w:p w:rsidR="000F58D4" w:rsidRPr="00664701" w:rsidRDefault="000F58D4" w:rsidP="008B6CCB">
      <w:pPr>
        <w:pStyle w:val="ListParagraph"/>
        <w:numPr>
          <w:ilvl w:val="0"/>
          <w:numId w:val="3"/>
        </w:numPr>
        <w:rPr>
          <w:b/>
        </w:rPr>
      </w:pPr>
      <w:r>
        <w:t>In some cases, we can help produce a draft, particularly if this is based on a written report.</w:t>
      </w:r>
    </w:p>
    <w:p w:rsidR="00664701" w:rsidRPr="000F58D4" w:rsidRDefault="00664701" w:rsidP="008B6CCB">
      <w:pPr>
        <w:pStyle w:val="ListParagraph"/>
        <w:numPr>
          <w:ilvl w:val="0"/>
          <w:numId w:val="3"/>
        </w:numPr>
        <w:rPr>
          <w:b/>
        </w:rPr>
      </w:pPr>
      <w:r>
        <w:t>All briefings will be edited for plain language and will be subject to an academic and non-academic review to check against the robustness and appropriateness of claims. Any comments or issues raised will be fed back to the author for consideration before production continues.</w:t>
      </w:r>
    </w:p>
    <w:p w:rsidR="000F58D4" w:rsidRPr="00B97BC2" w:rsidRDefault="000F58D4" w:rsidP="008B6CCB">
      <w:pPr>
        <w:pStyle w:val="ListParagraph"/>
        <w:numPr>
          <w:ilvl w:val="0"/>
          <w:numId w:val="3"/>
        </w:numPr>
        <w:rPr>
          <w:b/>
        </w:rPr>
      </w:pPr>
      <w:r>
        <w:t>Briefings can be joint-badged with other organisations, and we would strongly recommend this if your research has been a collaborative effort.</w:t>
      </w:r>
    </w:p>
    <w:p w:rsidR="00B97BC2" w:rsidRPr="00B97BC2" w:rsidRDefault="00B97BC2" w:rsidP="008B6CCB">
      <w:pPr>
        <w:pStyle w:val="ListParagraph"/>
        <w:numPr>
          <w:ilvl w:val="0"/>
          <w:numId w:val="3"/>
        </w:numPr>
        <w:rPr>
          <w:b/>
        </w:rPr>
      </w:pPr>
      <w:r>
        <w:t xml:space="preserve">Briefings are more likely to be used if they are endorsed from within the target audience. </w:t>
      </w:r>
      <w:r w:rsidR="00117C3F">
        <w:t>Ideally the briefing</w:t>
      </w:r>
      <w:r>
        <w:t xml:space="preserve"> should carry a quote from a senior professional working in the practice or policy setting it is targeting. Suggestions of who this might be are welcome from authors.</w:t>
      </w:r>
    </w:p>
    <w:p w:rsidR="00407C9B" w:rsidRPr="00B97BC2" w:rsidRDefault="00B97BC2" w:rsidP="008B5134">
      <w:pPr>
        <w:pStyle w:val="ListParagraph"/>
        <w:numPr>
          <w:ilvl w:val="0"/>
          <w:numId w:val="3"/>
        </w:numPr>
        <w:rPr>
          <w:b/>
        </w:rPr>
      </w:pPr>
      <w:r>
        <w:t>All briefings will be sent to the University of Edinburgh press office, at the point of final draft, to gauge potential media interest and to initiate discussions around drafting a press release</w:t>
      </w:r>
      <w:r w:rsidR="00EF402B">
        <w:t>. Please let CRFR</w:t>
      </w:r>
      <w:r>
        <w:t xml:space="preserve"> know if you do not wish your briefing to be considered for media release. </w:t>
      </w:r>
    </w:p>
    <w:p w:rsidR="00407C9B" w:rsidRDefault="00407C9B" w:rsidP="00407C9B">
      <w:pPr>
        <w:rPr>
          <w:b/>
        </w:rPr>
      </w:pPr>
      <w:r>
        <w:rPr>
          <w:b/>
        </w:rPr>
        <w:t>Content:</w:t>
      </w:r>
    </w:p>
    <w:p w:rsidR="00EC2263" w:rsidRPr="00EC2263" w:rsidRDefault="00407C9B" w:rsidP="00407C9B">
      <w:pPr>
        <w:pStyle w:val="ListParagraph"/>
        <w:numPr>
          <w:ilvl w:val="0"/>
          <w:numId w:val="4"/>
        </w:numPr>
        <w:rPr>
          <w:b/>
        </w:rPr>
      </w:pPr>
      <w:r>
        <w:t xml:space="preserve">Title and headings: </w:t>
      </w:r>
    </w:p>
    <w:p w:rsidR="00EC2263" w:rsidRPr="00EC2263" w:rsidRDefault="00EE4E14" w:rsidP="00EC2263">
      <w:pPr>
        <w:pStyle w:val="ListParagraph"/>
        <w:numPr>
          <w:ilvl w:val="1"/>
          <w:numId w:val="4"/>
        </w:numPr>
        <w:rPr>
          <w:b/>
        </w:rPr>
      </w:pPr>
      <w:r>
        <w:t xml:space="preserve">short, catchy and clear. It is an unfortunate reality that many people </w:t>
      </w:r>
      <w:r w:rsidR="00EC2263">
        <w:t>will make a decision on your briefing by the title alone, so it is worth spending some time thinking about how your title and headings capture the main message of your research. What will interest your readers?</w:t>
      </w:r>
    </w:p>
    <w:p w:rsidR="00EE4E14" w:rsidRPr="00EC2263" w:rsidRDefault="00EC2263" w:rsidP="00407C9B">
      <w:pPr>
        <w:pStyle w:val="ListParagraph"/>
        <w:numPr>
          <w:ilvl w:val="0"/>
          <w:numId w:val="4"/>
        </w:numPr>
        <w:rPr>
          <w:b/>
        </w:rPr>
      </w:pPr>
      <w:r>
        <w:t xml:space="preserve">Key points: </w:t>
      </w:r>
    </w:p>
    <w:p w:rsidR="00EC2263" w:rsidRPr="00EC2263" w:rsidRDefault="00EC2263" w:rsidP="00EC2263">
      <w:pPr>
        <w:pStyle w:val="ListParagraph"/>
        <w:numPr>
          <w:ilvl w:val="1"/>
          <w:numId w:val="4"/>
        </w:numPr>
        <w:rPr>
          <w:b/>
        </w:rPr>
      </w:pPr>
      <w:r>
        <w:t xml:space="preserve">A box on the front page with up to 5 bullet points outlining your priority findings. If your title has caught a reader’s attention, they are most likely to read this box to assess its relevance and fit to their work before deciding to read the content. Key points should not be a cut and paste from the main body, but should rephrase key findings to emphasis the overall message from your research. </w:t>
      </w:r>
    </w:p>
    <w:p w:rsidR="00EC2263" w:rsidRPr="00EC2263" w:rsidRDefault="00EC2263" w:rsidP="00EC2263">
      <w:pPr>
        <w:pStyle w:val="ListParagraph"/>
        <w:numPr>
          <w:ilvl w:val="1"/>
          <w:numId w:val="4"/>
        </w:numPr>
        <w:rPr>
          <w:b/>
        </w:rPr>
      </w:pPr>
      <w:r>
        <w:t>We would recommend that you write your key points last, to ensure they accurately reflect the content. We can help draft these to ensure maximum impact, if helpful.</w:t>
      </w:r>
    </w:p>
    <w:p w:rsidR="00EC2263" w:rsidRPr="00EC2263" w:rsidRDefault="00EC2263" w:rsidP="00EC2263">
      <w:pPr>
        <w:pStyle w:val="ListParagraph"/>
        <w:numPr>
          <w:ilvl w:val="0"/>
          <w:numId w:val="4"/>
        </w:numPr>
        <w:rPr>
          <w:b/>
        </w:rPr>
      </w:pPr>
      <w:r>
        <w:t>Background/Introduction:</w:t>
      </w:r>
    </w:p>
    <w:p w:rsidR="0018443A" w:rsidRPr="0018443A" w:rsidRDefault="00EC2263" w:rsidP="00EC2263">
      <w:pPr>
        <w:pStyle w:val="ListParagraph"/>
        <w:numPr>
          <w:ilvl w:val="1"/>
          <w:numId w:val="4"/>
        </w:numPr>
        <w:rPr>
          <w:b/>
        </w:rPr>
      </w:pPr>
      <w:r>
        <w:t xml:space="preserve">This puts your research in context – why your study was needed? What do we already know about the topic, why is it important? </w:t>
      </w:r>
    </w:p>
    <w:p w:rsidR="0018443A" w:rsidRPr="002B79EB" w:rsidRDefault="0018443A" w:rsidP="00EC2263">
      <w:pPr>
        <w:pStyle w:val="ListParagraph"/>
        <w:numPr>
          <w:ilvl w:val="1"/>
          <w:numId w:val="4"/>
        </w:numPr>
        <w:rPr>
          <w:b/>
        </w:rPr>
      </w:pPr>
      <w:r>
        <w:t xml:space="preserve">The statistical picture – </w:t>
      </w:r>
      <w:r w:rsidR="00FE5E0C">
        <w:t xml:space="preserve">for qualitative research it can be helpful for policymakers to see the </w:t>
      </w:r>
      <w:r w:rsidR="00A740AE">
        <w:t xml:space="preserve">quantitative context </w:t>
      </w:r>
      <w:r w:rsidR="00FE5E0C">
        <w:t>to understand</w:t>
      </w:r>
      <w:r w:rsidR="00A740AE">
        <w:t xml:space="preserve"> how research fits in to the bigger picture. Can you provide some key figures to outline the extent of the problem?</w:t>
      </w:r>
    </w:p>
    <w:p w:rsidR="002B79EB" w:rsidRPr="00A740AE" w:rsidRDefault="002B79EB" w:rsidP="00EC2263">
      <w:pPr>
        <w:pStyle w:val="ListParagraph"/>
        <w:numPr>
          <w:ilvl w:val="1"/>
          <w:numId w:val="4"/>
        </w:numPr>
        <w:rPr>
          <w:b/>
        </w:rPr>
      </w:pPr>
      <w:r>
        <w:t>Keep inline referencing to an absolute minimum – the briefing is not a shortened academic article.</w:t>
      </w:r>
    </w:p>
    <w:p w:rsidR="00A740AE" w:rsidRPr="00A740AE" w:rsidRDefault="00A740AE" w:rsidP="00A740AE">
      <w:pPr>
        <w:pStyle w:val="ListParagraph"/>
        <w:numPr>
          <w:ilvl w:val="0"/>
          <w:numId w:val="4"/>
        </w:numPr>
        <w:rPr>
          <w:b/>
        </w:rPr>
      </w:pPr>
      <w:r>
        <w:t>The study:</w:t>
      </w:r>
    </w:p>
    <w:p w:rsidR="00A740AE" w:rsidRPr="00824CFA" w:rsidRDefault="00A740AE" w:rsidP="00A740AE">
      <w:pPr>
        <w:pStyle w:val="ListParagraph"/>
        <w:numPr>
          <w:ilvl w:val="1"/>
          <w:numId w:val="4"/>
        </w:numPr>
        <w:rPr>
          <w:b/>
        </w:rPr>
      </w:pPr>
      <w:r>
        <w:t>A very brief description of the methodology, restricted mainly to an explanation of who was included in the sample, and the approach you took to data gathering.</w:t>
      </w:r>
    </w:p>
    <w:p w:rsidR="00824CFA" w:rsidRPr="00824CFA" w:rsidRDefault="00824CFA" w:rsidP="00824CFA">
      <w:pPr>
        <w:ind w:left="1080"/>
        <w:rPr>
          <w:b/>
        </w:rPr>
      </w:pPr>
    </w:p>
    <w:p w:rsidR="00A740AE" w:rsidRPr="00A740AE" w:rsidRDefault="00E2345E" w:rsidP="00A740AE">
      <w:pPr>
        <w:pStyle w:val="ListParagraph"/>
        <w:numPr>
          <w:ilvl w:val="0"/>
          <w:numId w:val="4"/>
        </w:numPr>
        <w:rPr>
          <w:b/>
        </w:rPr>
      </w:pPr>
      <w:r>
        <w:lastRenderedPageBreak/>
        <w:t>Main body – f</w:t>
      </w:r>
      <w:r w:rsidR="00A740AE">
        <w:t>indings</w:t>
      </w:r>
      <w:r>
        <w:t xml:space="preserve"> and conclusions</w:t>
      </w:r>
      <w:r w:rsidR="00A740AE">
        <w:t>:</w:t>
      </w:r>
    </w:p>
    <w:p w:rsidR="00C50719" w:rsidRPr="00C50719" w:rsidRDefault="00A740AE" w:rsidP="00A740AE">
      <w:pPr>
        <w:pStyle w:val="ListParagraph"/>
        <w:numPr>
          <w:ilvl w:val="1"/>
          <w:numId w:val="4"/>
        </w:numPr>
        <w:rPr>
          <w:b/>
        </w:rPr>
      </w:pPr>
      <w:r>
        <w:t>These should be sorted by sub-title</w:t>
      </w:r>
      <w:r w:rsidR="00C50719">
        <w:t xml:space="preserve"> and the different sections should largely match your key points.</w:t>
      </w:r>
    </w:p>
    <w:p w:rsidR="00C50719" w:rsidRPr="00C50719" w:rsidRDefault="00C50719" w:rsidP="00A740AE">
      <w:pPr>
        <w:pStyle w:val="ListParagraph"/>
        <w:numPr>
          <w:ilvl w:val="1"/>
          <w:numId w:val="4"/>
        </w:numPr>
        <w:rPr>
          <w:b/>
        </w:rPr>
      </w:pPr>
      <w:r>
        <w:t xml:space="preserve">Keep </w:t>
      </w:r>
      <w:r w:rsidR="00FE5E0C">
        <w:t>paragraphs short, sentences short and avoid jargon.</w:t>
      </w:r>
    </w:p>
    <w:p w:rsidR="00C50719" w:rsidRPr="00C50719" w:rsidRDefault="00C50719" w:rsidP="00A740AE">
      <w:pPr>
        <w:pStyle w:val="ListParagraph"/>
        <w:numPr>
          <w:ilvl w:val="1"/>
          <w:numId w:val="4"/>
        </w:numPr>
        <w:rPr>
          <w:b/>
        </w:rPr>
      </w:pPr>
      <w:r>
        <w:t>Use graphics, tables and graphs to break up the text and make it easier for the reader to understand.</w:t>
      </w:r>
    </w:p>
    <w:p w:rsidR="00A740AE" w:rsidRPr="006565FA" w:rsidRDefault="00C50719" w:rsidP="00A740AE">
      <w:pPr>
        <w:pStyle w:val="ListParagraph"/>
        <w:numPr>
          <w:ilvl w:val="1"/>
          <w:numId w:val="4"/>
        </w:numPr>
        <w:rPr>
          <w:b/>
        </w:rPr>
      </w:pPr>
      <w:r>
        <w:t xml:space="preserve">Use bullet points within the text where possible, as these </w:t>
      </w:r>
      <w:r w:rsidR="006565FA">
        <w:t>help break up dense text and make it easier to read.</w:t>
      </w:r>
    </w:p>
    <w:p w:rsidR="006565FA" w:rsidRPr="006565FA" w:rsidRDefault="006565FA" w:rsidP="00A740AE">
      <w:pPr>
        <w:pStyle w:val="ListParagraph"/>
        <w:numPr>
          <w:ilvl w:val="1"/>
          <w:numId w:val="4"/>
        </w:numPr>
        <w:rPr>
          <w:b/>
        </w:rPr>
      </w:pPr>
      <w:r>
        <w:t>Include quotes from interviews where appropriate to add impact to your claims.</w:t>
      </w:r>
    </w:p>
    <w:p w:rsidR="006565FA" w:rsidRPr="002B79EB" w:rsidRDefault="006565FA" w:rsidP="00A740AE">
      <w:pPr>
        <w:pStyle w:val="ListParagraph"/>
        <w:numPr>
          <w:ilvl w:val="1"/>
          <w:numId w:val="4"/>
        </w:numPr>
        <w:rPr>
          <w:b/>
        </w:rPr>
      </w:pPr>
      <w:r>
        <w:t>Be clear about the limits of your research claims.</w:t>
      </w:r>
    </w:p>
    <w:p w:rsidR="002B79EB" w:rsidRPr="00B86509" w:rsidRDefault="002B79EB" w:rsidP="00A740AE">
      <w:pPr>
        <w:pStyle w:val="ListParagraph"/>
        <w:numPr>
          <w:ilvl w:val="1"/>
          <w:numId w:val="4"/>
        </w:numPr>
        <w:rPr>
          <w:b/>
        </w:rPr>
      </w:pPr>
      <w:r>
        <w:t>You should not include any referencing as this should be based on your own research.</w:t>
      </w:r>
    </w:p>
    <w:p w:rsidR="00B86509" w:rsidRPr="00E2345E" w:rsidRDefault="00B86509" w:rsidP="00A740AE">
      <w:pPr>
        <w:pStyle w:val="ListParagraph"/>
        <w:numPr>
          <w:ilvl w:val="1"/>
          <w:numId w:val="4"/>
        </w:numPr>
        <w:rPr>
          <w:b/>
        </w:rPr>
      </w:pPr>
      <w:r>
        <w:t xml:space="preserve">Make sure that your conclusions are reached from your </w:t>
      </w:r>
      <w:r w:rsidRPr="00B86509">
        <w:rPr>
          <w:i/>
        </w:rPr>
        <w:t>own</w:t>
      </w:r>
      <w:r>
        <w:t xml:space="preserve"> research evidence presented. </w:t>
      </w:r>
    </w:p>
    <w:p w:rsidR="00E2345E" w:rsidRPr="00E2345E" w:rsidRDefault="00FE5E0C" w:rsidP="00E2345E">
      <w:pPr>
        <w:pStyle w:val="ListParagraph"/>
        <w:numPr>
          <w:ilvl w:val="0"/>
          <w:numId w:val="4"/>
        </w:numPr>
        <w:rPr>
          <w:b/>
        </w:rPr>
      </w:pPr>
      <w:r>
        <w:t>Policy implications /</w:t>
      </w:r>
      <w:r w:rsidR="00E2345E">
        <w:t>practice recommendations:</w:t>
      </w:r>
    </w:p>
    <w:p w:rsidR="00E2345E" w:rsidRPr="00E2345E" w:rsidRDefault="00E2345E" w:rsidP="00E2345E">
      <w:pPr>
        <w:pStyle w:val="ListParagraph"/>
        <w:numPr>
          <w:ilvl w:val="1"/>
          <w:numId w:val="4"/>
        </w:numPr>
        <w:rPr>
          <w:b/>
        </w:rPr>
      </w:pPr>
      <w:r>
        <w:t xml:space="preserve">We do prefer if the briefings can offer readers some recommendations or learning they can apply to their own work. This is potentially, the answer to </w:t>
      </w:r>
      <w:r w:rsidR="00B86509">
        <w:t>your ‘so</w:t>
      </w:r>
      <w:r>
        <w:t xml:space="preserve"> what?’ question.</w:t>
      </w:r>
    </w:p>
    <w:p w:rsidR="00E2345E" w:rsidRPr="002B79EB" w:rsidRDefault="00E2345E" w:rsidP="00E2345E">
      <w:pPr>
        <w:pStyle w:val="ListParagraph"/>
        <w:numPr>
          <w:ilvl w:val="1"/>
          <w:numId w:val="4"/>
        </w:numPr>
        <w:rPr>
          <w:b/>
        </w:rPr>
      </w:pPr>
      <w:r>
        <w:t>Use bullet points, but they should not be a straightforward cut and paste from your key points – think about what you want the reader to do differently, what they might take from your research, what your research participants might want people to take away from the research?</w:t>
      </w:r>
    </w:p>
    <w:p w:rsidR="002B79EB" w:rsidRPr="002B79EB" w:rsidRDefault="002B79EB" w:rsidP="002B79EB">
      <w:pPr>
        <w:pStyle w:val="ListParagraph"/>
        <w:numPr>
          <w:ilvl w:val="0"/>
          <w:numId w:val="4"/>
        </w:numPr>
        <w:rPr>
          <w:b/>
        </w:rPr>
      </w:pPr>
      <w:r>
        <w:t>References</w:t>
      </w:r>
    </w:p>
    <w:p w:rsidR="002B79EB" w:rsidRPr="00A740AE" w:rsidRDefault="002B79EB" w:rsidP="002B79EB">
      <w:pPr>
        <w:pStyle w:val="ListParagraph"/>
        <w:numPr>
          <w:ilvl w:val="1"/>
          <w:numId w:val="4"/>
        </w:numPr>
        <w:rPr>
          <w:b/>
        </w:rPr>
      </w:pPr>
      <w:r>
        <w:t>We have space on the back to include a short bibliography with up to 5 sources that are either referenced in the introduction or that readers can refer to for more information.</w:t>
      </w:r>
    </w:p>
    <w:p w:rsidR="00407C9B" w:rsidRPr="00445EBF" w:rsidRDefault="00407C9B" w:rsidP="00407C9B">
      <w:pPr>
        <w:pStyle w:val="ListParagraph"/>
        <w:numPr>
          <w:ilvl w:val="0"/>
          <w:numId w:val="4"/>
        </w:numPr>
        <w:rPr>
          <w:b/>
        </w:rPr>
      </w:pPr>
      <w:r>
        <w:t>Word limit = 2,300 word, including key points.</w:t>
      </w:r>
    </w:p>
    <w:p w:rsidR="00445EBF" w:rsidRDefault="00445EBF" w:rsidP="00445EBF"/>
    <w:p w:rsidR="00445EBF" w:rsidRPr="00445EBF" w:rsidRDefault="00445EBF" w:rsidP="00445EBF">
      <w:r w:rsidRPr="00445EBF">
        <w:t>It may also be helpful to consider asking a policy make</w:t>
      </w:r>
      <w:r>
        <w:t>r</w:t>
      </w:r>
      <w:r w:rsidRPr="00445EBF">
        <w:t xml:space="preserve"> or practitioner for a quote about the usefulness of the research and its recommendations. </w:t>
      </w:r>
      <w:r>
        <w:t xml:space="preserve">Please see </w:t>
      </w:r>
      <w:hyperlink r:id="rId9" w:history="1">
        <w:r w:rsidRPr="00445EBF">
          <w:rPr>
            <w:rStyle w:val="Hyperlink"/>
          </w:rPr>
          <w:t>CRFR Briefing 84</w:t>
        </w:r>
      </w:hyperlink>
      <w:r>
        <w:t xml:space="preserve"> for an example of this. </w:t>
      </w:r>
    </w:p>
    <w:p w:rsidR="00E2345E" w:rsidRPr="006565FA" w:rsidRDefault="00E2345E" w:rsidP="00E2345E">
      <w:pPr>
        <w:pStyle w:val="ListParagraph"/>
        <w:rPr>
          <w:b/>
        </w:rPr>
      </w:pPr>
    </w:p>
    <w:p w:rsidR="00445EBF" w:rsidRDefault="00445EBF">
      <w:pPr>
        <w:rPr>
          <w:b/>
        </w:rPr>
      </w:pPr>
      <w:r>
        <w:rPr>
          <w:b/>
        </w:rPr>
        <w:br w:type="page"/>
      </w:r>
    </w:p>
    <w:p w:rsidR="006565FA" w:rsidRDefault="006565FA" w:rsidP="006565FA">
      <w:pPr>
        <w:rPr>
          <w:b/>
        </w:rPr>
      </w:pPr>
      <w:r>
        <w:rPr>
          <w:b/>
        </w:rPr>
        <w:lastRenderedPageBreak/>
        <w:t>Style guide:</w:t>
      </w:r>
    </w:p>
    <w:p w:rsidR="00E2345E" w:rsidRDefault="00E2345E" w:rsidP="006565FA">
      <w:r>
        <w:t>CRFR is committed to making research accessible to non-academic audiences and the briefing should be written to:</w:t>
      </w:r>
    </w:p>
    <w:p w:rsidR="002B79EB" w:rsidRDefault="002B79EB" w:rsidP="00E2345E">
      <w:pPr>
        <w:pStyle w:val="ListParagraph"/>
        <w:numPr>
          <w:ilvl w:val="0"/>
          <w:numId w:val="5"/>
        </w:numPr>
      </w:pPr>
      <w:r>
        <w:t>Use plain language to ensure the briefing reads easily.</w:t>
      </w:r>
    </w:p>
    <w:p w:rsidR="00E2345E" w:rsidRDefault="00E2345E" w:rsidP="00E2345E">
      <w:pPr>
        <w:pStyle w:val="ListParagraph"/>
        <w:numPr>
          <w:ilvl w:val="0"/>
          <w:numId w:val="5"/>
        </w:numPr>
      </w:pPr>
      <w:r>
        <w:t>Avoid jargon and technical words. If you have to use academic terminology, please give clear definitions.</w:t>
      </w:r>
    </w:p>
    <w:p w:rsidR="002B79EB" w:rsidRDefault="002B79EB" w:rsidP="00E2345E">
      <w:pPr>
        <w:pStyle w:val="ListParagraph"/>
        <w:numPr>
          <w:ilvl w:val="0"/>
          <w:numId w:val="5"/>
        </w:numPr>
      </w:pPr>
      <w:r>
        <w:t xml:space="preserve">Be impactful. Don’t repeat points and keep asking yourself what does </w:t>
      </w:r>
      <w:r w:rsidR="00E2249E">
        <w:t>the reader want</w:t>
      </w:r>
      <w:r>
        <w:t xml:space="preserve"> to know?</w:t>
      </w:r>
    </w:p>
    <w:p w:rsidR="00E2249E" w:rsidRDefault="00E2249E" w:rsidP="00E2345E">
      <w:pPr>
        <w:pStyle w:val="ListParagraph"/>
        <w:numPr>
          <w:ilvl w:val="0"/>
          <w:numId w:val="5"/>
        </w:numPr>
      </w:pPr>
      <w:r>
        <w:t xml:space="preserve">While research briefings are more informal than academic papers, all briefings should be written in the third person and reference to the research should be in the past tense. </w:t>
      </w:r>
    </w:p>
    <w:p w:rsidR="00E2345E" w:rsidRDefault="00E2345E" w:rsidP="00E2345E">
      <w:pPr>
        <w:pStyle w:val="ListParagraph"/>
        <w:numPr>
          <w:ilvl w:val="0"/>
          <w:numId w:val="5"/>
        </w:numPr>
      </w:pPr>
      <w:r>
        <w:t>Lead with findings, and explain how you got them afterwards</w:t>
      </w:r>
    </w:p>
    <w:p w:rsidR="002B79EB" w:rsidRDefault="00E2345E" w:rsidP="00E2345E">
      <w:pPr>
        <w:pStyle w:val="ListParagraph"/>
        <w:numPr>
          <w:ilvl w:val="0"/>
          <w:numId w:val="5"/>
        </w:numPr>
      </w:pPr>
      <w:r>
        <w:t>Lead with content rather than process</w:t>
      </w:r>
      <w:r w:rsidR="00FE5E0C">
        <w:t xml:space="preserve"> – what did you find, then how</w:t>
      </w:r>
      <w:r>
        <w:t>.</w:t>
      </w:r>
    </w:p>
    <w:p w:rsidR="00824CFA" w:rsidRDefault="00824CFA" w:rsidP="002B79EB">
      <w:pPr>
        <w:rPr>
          <w:b/>
        </w:rPr>
      </w:pPr>
    </w:p>
    <w:p w:rsidR="002B79EB" w:rsidRDefault="002B79EB" w:rsidP="002B79EB">
      <w:pPr>
        <w:rPr>
          <w:b/>
        </w:rPr>
      </w:pPr>
      <w:r>
        <w:rPr>
          <w:b/>
        </w:rPr>
        <w:t>Design and production:</w:t>
      </w:r>
    </w:p>
    <w:p w:rsidR="00E2345E" w:rsidRDefault="00FE5E0C" w:rsidP="002B79EB">
      <w:r>
        <w:t xml:space="preserve">The briefing will go through an editing and review process at CRFR. </w:t>
      </w:r>
      <w:r w:rsidR="002B79EB">
        <w:t xml:space="preserve">Once the </w:t>
      </w:r>
      <w:r w:rsidR="00E2249E">
        <w:t xml:space="preserve">content </w:t>
      </w:r>
      <w:r>
        <w:t xml:space="preserve">is </w:t>
      </w:r>
      <w:r w:rsidR="002B79EB">
        <w:t xml:space="preserve">signed off, the </w:t>
      </w:r>
      <w:r w:rsidR="00E2249E">
        <w:t xml:space="preserve">briefing will be passed to the </w:t>
      </w:r>
      <w:r w:rsidR="002B79EB">
        <w:t xml:space="preserve">CRFR graphic </w:t>
      </w:r>
      <w:r w:rsidR="00E2249E">
        <w:t>designer</w:t>
      </w:r>
      <w:r w:rsidR="002B79EB">
        <w:t xml:space="preserve">. Further minor edits may be required to achieve a good aesthetic, but the author will be kept informed of any changes. </w:t>
      </w:r>
      <w:r w:rsidR="00EF402B">
        <w:t xml:space="preserve"> </w:t>
      </w:r>
    </w:p>
    <w:p w:rsidR="00E2249E" w:rsidRDefault="00E2249E" w:rsidP="002B79EB">
      <w:pPr>
        <w:rPr>
          <w:b/>
        </w:rPr>
      </w:pPr>
      <w:r>
        <w:rPr>
          <w:b/>
        </w:rPr>
        <w:t>Timescale</w:t>
      </w:r>
    </w:p>
    <w:tbl>
      <w:tblPr>
        <w:tblStyle w:val="TableGrid"/>
        <w:tblW w:w="0" w:type="auto"/>
        <w:tblLook w:val="04A0" w:firstRow="1" w:lastRow="0" w:firstColumn="1" w:lastColumn="0" w:noHBand="0" w:noVBand="1"/>
      </w:tblPr>
      <w:tblGrid>
        <w:gridCol w:w="1789"/>
        <w:gridCol w:w="7227"/>
      </w:tblGrid>
      <w:tr w:rsidR="00FF4209" w:rsidRPr="00FF4209" w:rsidTr="00FF4209">
        <w:tc>
          <w:tcPr>
            <w:tcW w:w="1809" w:type="dxa"/>
          </w:tcPr>
          <w:p w:rsidR="00FF4209" w:rsidRPr="00FF4209" w:rsidRDefault="00FF4209" w:rsidP="002B79EB">
            <w:r w:rsidRPr="00FF4209">
              <w:t>start</w:t>
            </w:r>
          </w:p>
        </w:tc>
        <w:tc>
          <w:tcPr>
            <w:tcW w:w="7433" w:type="dxa"/>
          </w:tcPr>
          <w:p w:rsidR="00FF4209" w:rsidRPr="00FF4209" w:rsidRDefault="00FF4209" w:rsidP="002B79EB">
            <w:r>
              <w:t>Submit abstract or discuss proposed briefing</w:t>
            </w:r>
          </w:p>
        </w:tc>
      </w:tr>
      <w:tr w:rsidR="00FF4209" w:rsidRPr="00FF4209" w:rsidTr="00FF4209">
        <w:tc>
          <w:tcPr>
            <w:tcW w:w="1809" w:type="dxa"/>
          </w:tcPr>
          <w:p w:rsidR="00FF4209" w:rsidRPr="00FF4209" w:rsidRDefault="00FF4209" w:rsidP="002B79EB">
            <w:r>
              <w:t>1 week later</w:t>
            </w:r>
          </w:p>
        </w:tc>
        <w:tc>
          <w:tcPr>
            <w:tcW w:w="7433" w:type="dxa"/>
          </w:tcPr>
          <w:p w:rsidR="00FF4209" w:rsidRPr="00FF4209" w:rsidRDefault="00FF4209" w:rsidP="002B79EB">
            <w:r>
              <w:t>Agree topic, focus and timescale</w:t>
            </w:r>
          </w:p>
        </w:tc>
      </w:tr>
      <w:tr w:rsidR="00FF4209" w:rsidRPr="00FF4209" w:rsidTr="00FF4209">
        <w:tc>
          <w:tcPr>
            <w:tcW w:w="1809" w:type="dxa"/>
          </w:tcPr>
          <w:p w:rsidR="00FF4209" w:rsidRPr="00FF4209" w:rsidRDefault="00117C3F" w:rsidP="002B79EB">
            <w:r>
              <w:t xml:space="preserve">Agreed first </w:t>
            </w:r>
            <w:r w:rsidR="00FF4209">
              <w:t>Submission date</w:t>
            </w:r>
          </w:p>
        </w:tc>
        <w:tc>
          <w:tcPr>
            <w:tcW w:w="7433" w:type="dxa"/>
          </w:tcPr>
          <w:p w:rsidR="00FF4209" w:rsidRPr="00FF4209" w:rsidRDefault="00FF4209" w:rsidP="00117C3F">
            <w:r>
              <w:t>Submit full complete draft</w:t>
            </w:r>
            <w:r w:rsidR="00117C3F">
              <w:t xml:space="preserve">; if layout not being done by CRFR administrator, she will use this date to give notice of copy date to the relevant staff </w:t>
            </w:r>
            <w:bookmarkStart w:id="0" w:name="_GoBack"/>
            <w:bookmarkEnd w:id="0"/>
          </w:p>
        </w:tc>
      </w:tr>
      <w:tr w:rsidR="00FF4209" w:rsidRPr="00FF4209" w:rsidTr="00FF4209">
        <w:tc>
          <w:tcPr>
            <w:tcW w:w="1809" w:type="dxa"/>
          </w:tcPr>
          <w:p w:rsidR="00FF4209" w:rsidRPr="00FF4209" w:rsidRDefault="00633A35" w:rsidP="002B79EB">
            <w:r>
              <w:t>Week 1-3</w:t>
            </w:r>
          </w:p>
        </w:tc>
        <w:tc>
          <w:tcPr>
            <w:tcW w:w="7433" w:type="dxa"/>
          </w:tcPr>
          <w:p w:rsidR="00FF4209" w:rsidRPr="00FF4209" w:rsidRDefault="00FF4209" w:rsidP="002B79EB">
            <w:r>
              <w:t>Discuss and agree editorial changes</w:t>
            </w:r>
          </w:p>
        </w:tc>
      </w:tr>
      <w:tr w:rsidR="00FF4209" w:rsidRPr="00FF4209" w:rsidTr="00FF4209">
        <w:tc>
          <w:tcPr>
            <w:tcW w:w="1809" w:type="dxa"/>
          </w:tcPr>
          <w:p w:rsidR="00FF4209" w:rsidRPr="00FF4209" w:rsidRDefault="00633A35" w:rsidP="002B79EB">
            <w:r>
              <w:t>Week 3-6</w:t>
            </w:r>
          </w:p>
        </w:tc>
        <w:tc>
          <w:tcPr>
            <w:tcW w:w="7433" w:type="dxa"/>
          </w:tcPr>
          <w:p w:rsidR="00FF4209" w:rsidRPr="00FF4209" w:rsidRDefault="00FF4209" w:rsidP="002B79EB">
            <w:r>
              <w:t xml:space="preserve">Review process – discuss and agree changes from academic </w:t>
            </w:r>
            <w:r>
              <w:rPr>
                <w:b/>
              </w:rPr>
              <w:t>and</w:t>
            </w:r>
            <w:r>
              <w:t xml:space="preserve"> non-academic reviewers</w:t>
            </w:r>
          </w:p>
        </w:tc>
      </w:tr>
      <w:tr w:rsidR="00FF4209" w:rsidRPr="00FF4209" w:rsidTr="00FF4209">
        <w:tc>
          <w:tcPr>
            <w:tcW w:w="1809" w:type="dxa"/>
          </w:tcPr>
          <w:p w:rsidR="00FF4209" w:rsidRPr="00FF4209" w:rsidRDefault="00633A35" w:rsidP="002B79EB">
            <w:r>
              <w:t>Week 7-10</w:t>
            </w:r>
          </w:p>
        </w:tc>
        <w:tc>
          <w:tcPr>
            <w:tcW w:w="7433" w:type="dxa"/>
          </w:tcPr>
          <w:p w:rsidR="00FF4209" w:rsidRPr="00FF4209" w:rsidRDefault="00FF4209" w:rsidP="002B79EB">
            <w:r>
              <w:t>Design production and printing</w:t>
            </w:r>
          </w:p>
        </w:tc>
      </w:tr>
      <w:tr w:rsidR="00FF4209" w:rsidRPr="00FF4209" w:rsidTr="00FF4209">
        <w:tc>
          <w:tcPr>
            <w:tcW w:w="1809" w:type="dxa"/>
          </w:tcPr>
          <w:p w:rsidR="00FF4209" w:rsidRDefault="00633A35" w:rsidP="002B79EB">
            <w:r>
              <w:t>Week 11</w:t>
            </w:r>
            <w:r w:rsidR="00FF4209">
              <w:t>-12</w:t>
            </w:r>
          </w:p>
        </w:tc>
        <w:tc>
          <w:tcPr>
            <w:tcW w:w="7433" w:type="dxa"/>
          </w:tcPr>
          <w:p w:rsidR="00FF4209" w:rsidRDefault="00FF4209" w:rsidP="002B79EB">
            <w:r>
              <w:t>Dissemination</w:t>
            </w:r>
          </w:p>
        </w:tc>
      </w:tr>
    </w:tbl>
    <w:p w:rsidR="00E2249E" w:rsidRDefault="00E2249E" w:rsidP="002B79EB">
      <w:pPr>
        <w:rPr>
          <w:b/>
        </w:rPr>
      </w:pPr>
    </w:p>
    <w:p w:rsidR="006040DF" w:rsidRPr="006040DF" w:rsidRDefault="006040DF" w:rsidP="002B79EB">
      <w:r>
        <w:t xml:space="preserve">Please be aware that once a timescale has been agreed, any delay in submitting a draft or responding to reviewers’ comments </w:t>
      </w:r>
      <w:r w:rsidR="002D78B6">
        <w:t>is likely to</w:t>
      </w:r>
      <w:r>
        <w:t xml:space="preserve"> </w:t>
      </w:r>
      <w:r w:rsidR="00636F83">
        <w:t>result in your briefing moving down the CRFR Research Briefings publication schedule.</w:t>
      </w:r>
    </w:p>
    <w:p w:rsidR="006565FA" w:rsidRPr="006565FA" w:rsidRDefault="006565FA" w:rsidP="006565FA">
      <w:pPr>
        <w:rPr>
          <w:b/>
        </w:rPr>
      </w:pPr>
    </w:p>
    <w:sectPr w:rsidR="006565FA" w:rsidRPr="006565F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FFC" w:rsidRDefault="00897FFC" w:rsidP="00E2345E">
      <w:pPr>
        <w:spacing w:after="0" w:line="240" w:lineRule="auto"/>
      </w:pPr>
      <w:r>
        <w:separator/>
      </w:r>
    </w:p>
  </w:endnote>
  <w:endnote w:type="continuationSeparator" w:id="0">
    <w:p w:rsidR="00897FFC" w:rsidRDefault="00897FFC" w:rsidP="00E2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E2345E" w:rsidRPr="00E2345E" w:rsidTr="00E2345E">
      <w:tc>
        <w:tcPr>
          <w:tcW w:w="4500" w:type="pct"/>
          <w:tcBorders>
            <w:top w:val="single" w:sz="4" w:space="0" w:color="000000" w:themeColor="text1"/>
          </w:tcBorders>
        </w:tcPr>
        <w:p w:rsidR="00E2345E" w:rsidRPr="00E2345E" w:rsidRDefault="00E2345E" w:rsidP="00E2345E">
          <w:pPr>
            <w:pStyle w:val="Footer"/>
          </w:pPr>
          <w:r w:rsidRPr="00E2345E">
            <w:t>CRFR research briefing</w:t>
          </w:r>
          <w:r>
            <w:t>s – guidelines for authors</w:t>
          </w:r>
        </w:p>
      </w:tc>
      <w:tc>
        <w:tcPr>
          <w:tcW w:w="500" w:type="pct"/>
          <w:tcBorders>
            <w:top w:val="single" w:sz="4" w:space="0" w:color="auto"/>
          </w:tcBorders>
          <w:shd w:val="clear" w:color="auto" w:fill="auto"/>
        </w:tcPr>
        <w:p w:rsidR="00E2345E" w:rsidRPr="00E2345E" w:rsidRDefault="00E2345E">
          <w:pPr>
            <w:pStyle w:val="Header"/>
          </w:pPr>
          <w:r w:rsidRPr="00E2345E">
            <w:fldChar w:fldCharType="begin"/>
          </w:r>
          <w:r w:rsidRPr="00E2345E">
            <w:instrText xml:space="preserve"> PAGE   \* MERGEFORMAT </w:instrText>
          </w:r>
          <w:r w:rsidRPr="00E2345E">
            <w:fldChar w:fldCharType="separate"/>
          </w:r>
          <w:r w:rsidR="00117C3F">
            <w:rPr>
              <w:noProof/>
            </w:rPr>
            <w:t>4</w:t>
          </w:r>
          <w:r w:rsidRPr="00E2345E">
            <w:rPr>
              <w:noProof/>
            </w:rPr>
            <w:fldChar w:fldCharType="end"/>
          </w:r>
        </w:p>
      </w:tc>
    </w:tr>
  </w:tbl>
  <w:p w:rsidR="00E2345E" w:rsidRDefault="00E234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FFC" w:rsidRDefault="00897FFC" w:rsidP="00E2345E">
      <w:pPr>
        <w:spacing w:after="0" w:line="240" w:lineRule="auto"/>
      </w:pPr>
      <w:r>
        <w:separator/>
      </w:r>
    </w:p>
  </w:footnote>
  <w:footnote w:type="continuationSeparator" w:id="0">
    <w:p w:rsidR="00897FFC" w:rsidRDefault="00897FFC" w:rsidP="00E23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54A5E"/>
    <w:multiLevelType w:val="hybridMultilevel"/>
    <w:tmpl w:val="63AAD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02724"/>
    <w:multiLevelType w:val="hybridMultilevel"/>
    <w:tmpl w:val="93303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83527"/>
    <w:multiLevelType w:val="hybridMultilevel"/>
    <w:tmpl w:val="93A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A5292D"/>
    <w:multiLevelType w:val="hybridMultilevel"/>
    <w:tmpl w:val="95A2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D6612F"/>
    <w:multiLevelType w:val="hybridMultilevel"/>
    <w:tmpl w:val="2602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3F"/>
    <w:rsid w:val="000E5A70"/>
    <w:rsid w:val="000F58D4"/>
    <w:rsid w:val="00117C3F"/>
    <w:rsid w:val="0018443A"/>
    <w:rsid w:val="002978DC"/>
    <w:rsid w:val="002B79EB"/>
    <w:rsid w:val="002C26C2"/>
    <w:rsid w:val="002D78B6"/>
    <w:rsid w:val="002E0705"/>
    <w:rsid w:val="002F0754"/>
    <w:rsid w:val="00407C9B"/>
    <w:rsid w:val="00445EBF"/>
    <w:rsid w:val="00513F1F"/>
    <w:rsid w:val="006040DF"/>
    <w:rsid w:val="00633A35"/>
    <w:rsid w:val="00636F83"/>
    <w:rsid w:val="006565FA"/>
    <w:rsid w:val="00664701"/>
    <w:rsid w:val="006E7788"/>
    <w:rsid w:val="0070463F"/>
    <w:rsid w:val="00731CEE"/>
    <w:rsid w:val="00824CFA"/>
    <w:rsid w:val="00897FFC"/>
    <w:rsid w:val="008B6CCB"/>
    <w:rsid w:val="00901A28"/>
    <w:rsid w:val="00A740AE"/>
    <w:rsid w:val="00AA6EDA"/>
    <w:rsid w:val="00B86509"/>
    <w:rsid w:val="00B97BC2"/>
    <w:rsid w:val="00C50719"/>
    <w:rsid w:val="00E2249E"/>
    <w:rsid w:val="00E2345E"/>
    <w:rsid w:val="00EC2263"/>
    <w:rsid w:val="00EE4E14"/>
    <w:rsid w:val="00EF402B"/>
    <w:rsid w:val="00FE5E0C"/>
    <w:rsid w:val="00FF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8ED1"/>
  <w15:docId w15:val="{CCF3A1C1-52FB-4493-933A-C0768CBC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63F"/>
    <w:pPr>
      <w:ind w:left="720"/>
      <w:contextualSpacing/>
    </w:pPr>
  </w:style>
  <w:style w:type="character" w:styleId="Hyperlink">
    <w:name w:val="Hyperlink"/>
    <w:basedOn w:val="DefaultParagraphFont"/>
    <w:uiPriority w:val="99"/>
    <w:unhideWhenUsed/>
    <w:rsid w:val="008B6CCB"/>
    <w:rPr>
      <w:color w:val="0000FF" w:themeColor="hyperlink"/>
      <w:u w:val="single"/>
    </w:rPr>
  </w:style>
  <w:style w:type="paragraph" w:styleId="BalloonText">
    <w:name w:val="Balloon Text"/>
    <w:basedOn w:val="Normal"/>
    <w:link w:val="BalloonTextChar"/>
    <w:uiPriority w:val="99"/>
    <w:semiHidden/>
    <w:unhideWhenUsed/>
    <w:rsid w:val="002E0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705"/>
    <w:rPr>
      <w:rFonts w:ascii="Tahoma" w:hAnsi="Tahoma" w:cs="Tahoma"/>
      <w:sz w:val="16"/>
      <w:szCs w:val="16"/>
    </w:rPr>
  </w:style>
  <w:style w:type="paragraph" w:styleId="Header">
    <w:name w:val="header"/>
    <w:basedOn w:val="Normal"/>
    <w:link w:val="HeaderChar"/>
    <w:uiPriority w:val="99"/>
    <w:unhideWhenUsed/>
    <w:rsid w:val="00E234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45E"/>
  </w:style>
  <w:style w:type="paragraph" w:styleId="Footer">
    <w:name w:val="footer"/>
    <w:basedOn w:val="Normal"/>
    <w:link w:val="FooterChar"/>
    <w:uiPriority w:val="99"/>
    <w:unhideWhenUsed/>
    <w:rsid w:val="00E234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45E"/>
  </w:style>
  <w:style w:type="table" w:styleId="TableGrid">
    <w:name w:val="Table Grid"/>
    <w:basedOn w:val="TableNormal"/>
    <w:uiPriority w:val="59"/>
    <w:rsid w:val="00FF4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ra.lib.ed.ac.uk/bitstream/handle/1842/17596/Fiona-Morrison-briefing-84.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B602-F05C-4D4D-8942-09AEFC262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THOMLINSON Kirsten</dc:creator>
  <cp:lastModifiedBy>Lynn Jamieson</cp:lastModifiedBy>
  <cp:revision>20</cp:revision>
  <cp:lastPrinted>2016-02-24T09:18:00Z</cp:lastPrinted>
  <dcterms:created xsi:type="dcterms:W3CDTF">2015-01-19T11:26:00Z</dcterms:created>
  <dcterms:modified xsi:type="dcterms:W3CDTF">2020-02-17T15:26:00Z</dcterms:modified>
</cp:coreProperties>
</file>