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AD9" w:rsidRDefault="0059490A" w:rsidP="00AD78CB">
      <w:pPr>
        <w:jc w:val="both"/>
        <w:rPr>
          <w:sz w:val="24"/>
          <w:szCs w:val="24"/>
        </w:rPr>
      </w:pPr>
      <w:r>
        <w:rPr>
          <w:noProof/>
          <w:sz w:val="24"/>
          <w:szCs w:val="24"/>
          <w:lang w:eastAsia="en-GB"/>
        </w:rPr>
        <w:drawing>
          <wp:inline distT="0" distB="0" distL="0" distR="0">
            <wp:extent cx="1139858" cy="9508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txt04logo.png"/>
                    <pic:cNvPicPr/>
                  </pic:nvPicPr>
                  <pic:blipFill>
                    <a:blip r:embed="rId8">
                      <a:extLst>
                        <a:ext uri="{28A0092B-C50C-407E-A947-70E740481C1C}">
                          <a14:useLocalDpi xmlns:a14="http://schemas.microsoft.com/office/drawing/2010/main" val="0"/>
                        </a:ext>
                      </a:extLst>
                    </a:blip>
                    <a:stretch>
                      <a:fillRect/>
                    </a:stretch>
                  </pic:blipFill>
                  <pic:spPr>
                    <a:xfrm>
                      <a:off x="0" y="0"/>
                      <a:ext cx="1139858" cy="950897"/>
                    </a:xfrm>
                    <a:prstGeom prst="rect">
                      <a:avLst/>
                    </a:prstGeom>
                  </pic:spPr>
                </pic:pic>
              </a:graphicData>
            </a:graphic>
          </wp:inline>
        </w:drawing>
      </w:r>
    </w:p>
    <w:p w:rsidR="004504BC" w:rsidRDefault="004504BC" w:rsidP="00AD78CB">
      <w:pPr>
        <w:jc w:val="both"/>
        <w:rPr>
          <w:sz w:val="24"/>
          <w:szCs w:val="24"/>
        </w:rPr>
      </w:pPr>
    </w:p>
    <w:p w:rsidR="004504BC" w:rsidRDefault="004504BC" w:rsidP="00AD78CB">
      <w:pPr>
        <w:jc w:val="both"/>
        <w:rPr>
          <w:sz w:val="24"/>
          <w:szCs w:val="24"/>
        </w:rPr>
      </w:pPr>
    </w:p>
    <w:p w:rsidR="004504BC" w:rsidRDefault="004504BC" w:rsidP="00AD78CB">
      <w:pPr>
        <w:jc w:val="both"/>
        <w:rPr>
          <w:sz w:val="24"/>
          <w:szCs w:val="24"/>
        </w:rPr>
      </w:pPr>
    </w:p>
    <w:p w:rsidR="001B210C" w:rsidRDefault="001B210C" w:rsidP="00AD78CB">
      <w:pPr>
        <w:jc w:val="both"/>
        <w:rPr>
          <w:b/>
          <w:sz w:val="44"/>
          <w:szCs w:val="44"/>
        </w:rPr>
      </w:pPr>
    </w:p>
    <w:p w:rsidR="004504BC" w:rsidRPr="004504BC" w:rsidRDefault="004504BC" w:rsidP="00AD78CB">
      <w:pPr>
        <w:jc w:val="center"/>
        <w:rPr>
          <w:b/>
          <w:sz w:val="44"/>
          <w:szCs w:val="44"/>
        </w:rPr>
      </w:pPr>
      <w:r w:rsidRPr="004504BC">
        <w:rPr>
          <w:b/>
          <w:sz w:val="44"/>
          <w:szCs w:val="44"/>
        </w:rPr>
        <w:t>Writing for knowledge exchange:</w:t>
      </w:r>
    </w:p>
    <w:p w:rsidR="004504BC" w:rsidRDefault="004504BC" w:rsidP="00AD78CB">
      <w:pPr>
        <w:jc w:val="center"/>
        <w:rPr>
          <w:b/>
          <w:sz w:val="44"/>
          <w:szCs w:val="44"/>
        </w:rPr>
      </w:pPr>
      <w:r w:rsidRPr="004504BC">
        <w:rPr>
          <w:b/>
          <w:sz w:val="44"/>
          <w:szCs w:val="44"/>
        </w:rPr>
        <w:t>handbook</w:t>
      </w:r>
    </w:p>
    <w:p w:rsidR="006368E3" w:rsidRDefault="006368E3" w:rsidP="00AD78CB">
      <w:pPr>
        <w:jc w:val="center"/>
        <w:rPr>
          <w:b/>
          <w:sz w:val="44"/>
          <w:szCs w:val="44"/>
        </w:rPr>
      </w:pPr>
    </w:p>
    <w:p w:rsidR="006368E3" w:rsidRDefault="006368E3" w:rsidP="00AD78CB">
      <w:pPr>
        <w:jc w:val="center"/>
        <w:rPr>
          <w:b/>
          <w:sz w:val="44"/>
          <w:szCs w:val="44"/>
        </w:rPr>
      </w:pPr>
      <w:r>
        <w:rPr>
          <w:b/>
          <w:sz w:val="44"/>
          <w:szCs w:val="44"/>
        </w:rPr>
        <w:t>December 2013</w:t>
      </w:r>
    </w:p>
    <w:p w:rsidR="004504BC" w:rsidRDefault="004504BC" w:rsidP="00AD78CB">
      <w:pPr>
        <w:spacing w:after="200" w:line="276" w:lineRule="auto"/>
        <w:jc w:val="both"/>
        <w:rPr>
          <w:b/>
          <w:sz w:val="44"/>
          <w:szCs w:val="44"/>
        </w:rPr>
      </w:pPr>
      <w:r>
        <w:rPr>
          <w:b/>
          <w:sz w:val="44"/>
          <w:szCs w:val="44"/>
        </w:rPr>
        <w:br w:type="page"/>
      </w:r>
    </w:p>
    <w:p w:rsidR="004504BC" w:rsidRPr="004504BC" w:rsidRDefault="004504BC" w:rsidP="00AD78CB">
      <w:pPr>
        <w:jc w:val="both"/>
        <w:rPr>
          <w:b/>
          <w:sz w:val="44"/>
          <w:szCs w:val="44"/>
        </w:rPr>
      </w:pPr>
    </w:p>
    <w:sdt>
      <w:sdtPr>
        <w:rPr>
          <w:rFonts w:ascii="Calibri" w:eastAsia="Times New Roman" w:hAnsi="Calibri" w:cs="Calibri"/>
          <w:b w:val="0"/>
          <w:bCs w:val="0"/>
          <w:color w:val="auto"/>
          <w:sz w:val="22"/>
          <w:szCs w:val="22"/>
          <w:lang w:val="en-GB" w:eastAsia="en-US"/>
        </w:rPr>
        <w:id w:val="-1651907690"/>
        <w:docPartObj>
          <w:docPartGallery w:val="Table of Contents"/>
          <w:docPartUnique/>
        </w:docPartObj>
      </w:sdtPr>
      <w:sdtEndPr>
        <w:rPr>
          <w:noProof/>
        </w:rPr>
      </w:sdtEndPr>
      <w:sdtContent>
        <w:p w:rsidR="004504BC" w:rsidRPr="00065AAF" w:rsidRDefault="004504BC" w:rsidP="00AD78CB">
          <w:pPr>
            <w:pStyle w:val="TOCHeading"/>
            <w:jc w:val="both"/>
            <w:rPr>
              <w:rFonts w:asciiTheme="minorHAnsi" w:hAnsiTheme="minorHAnsi"/>
            </w:rPr>
          </w:pPr>
          <w:r w:rsidRPr="00065AAF">
            <w:rPr>
              <w:rFonts w:asciiTheme="minorHAnsi" w:hAnsiTheme="minorHAnsi"/>
            </w:rPr>
            <w:t>Contents</w:t>
          </w:r>
        </w:p>
        <w:p w:rsidR="0059490A" w:rsidRDefault="004504BC">
          <w:pPr>
            <w:pStyle w:val="TOC1"/>
            <w:tabs>
              <w:tab w:val="right" w:leader="dot" w:pos="9016"/>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425335525" w:history="1">
            <w:r w:rsidR="0059490A" w:rsidRPr="00540E3B">
              <w:rPr>
                <w:rStyle w:val="Hyperlink"/>
                <w:noProof/>
              </w:rPr>
              <w:t>Writing in plain English</w:t>
            </w:r>
            <w:r w:rsidR="0059490A">
              <w:rPr>
                <w:noProof/>
                <w:webHidden/>
              </w:rPr>
              <w:tab/>
            </w:r>
            <w:r w:rsidR="0059490A">
              <w:rPr>
                <w:noProof/>
                <w:webHidden/>
              </w:rPr>
              <w:fldChar w:fldCharType="begin"/>
            </w:r>
            <w:r w:rsidR="0059490A">
              <w:rPr>
                <w:noProof/>
                <w:webHidden/>
              </w:rPr>
              <w:instrText xml:space="preserve"> PAGEREF _Toc425335525 \h </w:instrText>
            </w:r>
            <w:r w:rsidR="0059490A">
              <w:rPr>
                <w:noProof/>
                <w:webHidden/>
              </w:rPr>
            </w:r>
            <w:r w:rsidR="0059490A">
              <w:rPr>
                <w:noProof/>
                <w:webHidden/>
              </w:rPr>
              <w:fldChar w:fldCharType="separate"/>
            </w:r>
            <w:r w:rsidR="0059490A">
              <w:rPr>
                <w:noProof/>
                <w:webHidden/>
              </w:rPr>
              <w:t>3</w:t>
            </w:r>
            <w:r w:rsidR="0059490A">
              <w:rPr>
                <w:noProof/>
                <w:webHidden/>
              </w:rPr>
              <w:fldChar w:fldCharType="end"/>
            </w:r>
          </w:hyperlink>
        </w:p>
        <w:p w:rsidR="0059490A" w:rsidRDefault="0059490A">
          <w:pPr>
            <w:pStyle w:val="TOC2"/>
            <w:tabs>
              <w:tab w:val="right" w:leader="dot" w:pos="9016"/>
            </w:tabs>
            <w:rPr>
              <w:rFonts w:asciiTheme="minorHAnsi" w:eastAsiaTheme="minorEastAsia" w:hAnsiTheme="minorHAnsi" w:cstheme="minorBidi"/>
              <w:noProof/>
              <w:lang w:eastAsia="en-GB"/>
            </w:rPr>
          </w:pPr>
          <w:hyperlink w:anchor="_Toc425335526" w:history="1">
            <w:r w:rsidRPr="00540E3B">
              <w:rPr>
                <w:rStyle w:val="Hyperlink"/>
                <w:noProof/>
              </w:rPr>
              <w:t>What is good communication?</w:t>
            </w:r>
            <w:r>
              <w:rPr>
                <w:noProof/>
                <w:webHidden/>
              </w:rPr>
              <w:tab/>
            </w:r>
            <w:r>
              <w:rPr>
                <w:noProof/>
                <w:webHidden/>
              </w:rPr>
              <w:fldChar w:fldCharType="begin"/>
            </w:r>
            <w:r>
              <w:rPr>
                <w:noProof/>
                <w:webHidden/>
              </w:rPr>
              <w:instrText xml:space="preserve"> PAGEREF _Toc425335526 \h </w:instrText>
            </w:r>
            <w:r>
              <w:rPr>
                <w:noProof/>
                <w:webHidden/>
              </w:rPr>
            </w:r>
            <w:r>
              <w:rPr>
                <w:noProof/>
                <w:webHidden/>
              </w:rPr>
              <w:fldChar w:fldCharType="separate"/>
            </w:r>
            <w:r>
              <w:rPr>
                <w:noProof/>
                <w:webHidden/>
              </w:rPr>
              <w:t>3</w:t>
            </w:r>
            <w:r>
              <w:rPr>
                <w:noProof/>
                <w:webHidden/>
              </w:rPr>
              <w:fldChar w:fldCharType="end"/>
            </w:r>
          </w:hyperlink>
        </w:p>
        <w:p w:rsidR="0059490A" w:rsidRDefault="0059490A">
          <w:pPr>
            <w:pStyle w:val="TOC2"/>
            <w:tabs>
              <w:tab w:val="right" w:leader="dot" w:pos="9016"/>
            </w:tabs>
            <w:rPr>
              <w:rFonts w:asciiTheme="minorHAnsi" w:eastAsiaTheme="minorEastAsia" w:hAnsiTheme="minorHAnsi" w:cstheme="minorBidi"/>
              <w:noProof/>
              <w:lang w:eastAsia="en-GB"/>
            </w:rPr>
          </w:pPr>
          <w:hyperlink w:anchor="_Toc425335527" w:history="1">
            <w:r w:rsidRPr="00540E3B">
              <w:rPr>
                <w:rStyle w:val="Hyperlink"/>
                <w:noProof/>
              </w:rPr>
              <w:t>Adapt your language to the medium and purpose: Jargon</w:t>
            </w:r>
            <w:r>
              <w:rPr>
                <w:noProof/>
                <w:webHidden/>
              </w:rPr>
              <w:tab/>
            </w:r>
            <w:r>
              <w:rPr>
                <w:noProof/>
                <w:webHidden/>
              </w:rPr>
              <w:fldChar w:fldCharType="begin"/>
            </w:r>
            <w:r>
              <w:rPr>
                <w:noProof/>
                <w:webHidden/>
              </w:rPr>
              <w:instrText xml:space="preserve"> PAGEREF _Toc425335527 \h </w:instrText>
            </w:r>
            <w:r>
              <w:rPr>
                <w:noProof/>
                <w:webHidden/>
              </w:rPr>
            </w:r>
            <w:r>
              <w:rPr>
                <w:noProof/>
                <w:webHidden/>
              </w:rPr>
              <w:fldChar w:fldCharType="separate"/>
            </w:r>
            <w:r>
              <w:rPr>
                <w:noProof/>
                <w:webHidden/>
              </w:rPr>
              <w:t>4</w:t>
            </w:r>
            <w:r>
              <w:rPr>
                <w:noProof/>
                <w:webHidden/>
              </w:rPr>
              <w:fldChar w:fldCharType="end"/>
            </w:r>
          </w:hyperlink>
        </w:p>
        <w:p w:rsidR="0059490A" w:rsidRDefault="0059490A">
          <w:pPr>
            <w:pStyle w:val="TOC2"/>
            <w:tabs>
              <w:tab w:val="right" w:leader="dot" w:pos="9016"/>
            </w:tabs>
            <w:rPr>
              <w:rFonts w:asciiTheme="minorHAnsi" w:eastAsiaTheme="minorEastAsia" w:hAnsiTheme="minorHAnsi" w:cstheme="minorBidi"/>
              <w:noProof/>
              <w:lang w:eastAsia="en-GB"/>
            </w:rPr>
          </w:pPr>
          <w:hyperlink w:anchor="_Toc425335528" w:history="1">
            <w:r w:rsidRPr="00540E3B">
              <w:rPr>
                <w:rStyle w:val="Hyperlink"/>
                <w:noProof/>
                <w:lang w:val="en-US"/>
              </w:rPr>
              <w:t>Saying what you mean</w:t>
            </w:r>
            <w:r>
              <w:rPr>
                <w:noProof/>
                <w:webHidden/>
              </w:rPr>
              <w:tab/>
            </w:r>
            <w:r>
              <w:rPr>
                <w:noProof/>
                <w:webHidden/>
              </w:rPr>
              <w:fldChar w:fldCharType="begin"/>
            </w:r>
            <w:r>
              <w:rPr>
                <w:noProof/>
                <w:webHidden/>
              </w:rPr>
              <w:instrText xml:space="preserve"> PAGEREF _Toc425335528 \h </w:instrText>
            </w:r>
            <w:r>
              <w:rPr>
                <w:noProof/>
                <w:webHidden/>
              </w:rPr>
            </w:r>
            <w:r>
              <w:rPr>
                <w:noProof/>
                <w:webHidden/>
              </w:rPr>
              <w:fldChar w:fldCharType="separate"/>
            </w:r>
            <w:r>
              <w:rPr>
                <w:noProof/>
                <w:webHidden/>
              </w:rPr>
              <w:t>9</w:t>
            </w:r>
            <w:r>
              <w:rPr>
                <w:noProof/>
                <w:webHidden/>
              </w:rPr>
              <w:fldChar w:fldCharType="end"/>
            </w:r>
          </w:hyperlink>
        </w:p>
        <w:p w:rsidR="0059490A" w:rsidRDefault="0059490A">
          <w:pPr>
            <w:pStyle w:val="TOC2"/>
            <w:tabs>
              <w:tab w:val="right" w:leader="dot" w:pos="9016"/>
            </w:tabs>
            <w:rPr>
              <w:rFonts w:asciiTheme="minorHAnsi" w:eastAsiaTheme="minorEastAsia" w:hAnsiTheme="minorHAnsi" w:cstheme="minorBidi"/>
              <w:noProof/>
              <w:lang w:eastAsia="en-GB"/>
            </w:rPr>
          </w:pPr>
          <w:hyperlink w:anchor="_Toc425335529" w:history="1">
            <w:r w:rsidRPr="00540E3B">
              <w:rPr>
                <w:rStyle w:val="Hyperlink"/>
                <w:noProof/>
              </w:rPr>
              <w:t>Grab the reader’s attention and keep it</w:t>
            </w:r>
            <w:r>
              <w:rPr>
                <w:noProof/>
                <w:webHidden/>
              </w:rPr>
              <w:tab/>
            </w:r>
            <w:r>
              <w:rPr>
                <w:noProof/>
                <w:webHidden/>
              </w:rPr>
              <w:fldChar w:fldCharType="begin"/>
            </w:r>
            <w:r>
              <w:rPr>
                <w:noProof/>
                <w:webHidden/>
              </w:rPr>
              <w:instrText xml:space="preserve"> PAGEREF _Toc425335529 \h </w:instrText>
            </w:r>
            <w:r>
              <w:rPr>
                <w:noProof/>
                <w:webHidden/>
              </w:rPr>
            </w:r>
            <w:r>
              <w:rPr>
                <w:noProof/>
                <w:webHidden/>
              </w:rPr>
              <w:fldChar w:fldCharType="separate"/>
            </w:r>
            <w:r>
              <w:rPr>
                <w:noProof/>
                <w:webHidden/>
              </w:rPr>
              <w:t>9</w:t>
            </w:r>
            <w:r>
              <w:rPr>
                <w:noProof/>
                <w:webHidden/>
              </w:rPr>
              <w:fldChar w:fldCharType="end"/>
            </w:r>
          </w:hyperlink>
        </w:p>
        <w:p w:rsidR="0059490A" w:rsidRDefault="0059490A">
          <w:pPr>
            <w:pStyle w:val="TOC2"/>
            <w:tabs>
              <w:tab w:val="right" w:leader="dot" w:pos="9016"/>
            </w:tabs>
            <w:rPr>
              <w:rFonts w:asciiTheme="minorHAnsi" w:eastAsiaTheme="minorEastAsia" w:hAnsiTheme="minorHAnsi" w:cstheme="minorBidi"/>
              <w:noProof/>
              <w:lang w:eastAsia="en-GB"/>
            </w:rPr>
          </w:pPr>
          <w:hyperlink w:anchor="_Toc425335530" w:history="1">
            <w:r w:rsidRPr="00540E3B">
              <w:rPr>
                <w:rStyle w:val="Hyperlink"/>
                <w:noProof/>
              </w:rPr>
              <w:t>Using plain English</w:t>
            </w:r>
            <w:r>
              <w:rPr>
                <w:noProof/>
                <w:webHidden/>
              </w:rPr>
              <w:tab/>
            </w:r>
            <w:r>
              <w:rPr>
                <w:noProof/>
                <w:webHidden/>
              </w:rPr>
              <w:fldChar w:fldCharType="begin"/>
            </w:r>
            <w:r>
              <w:rPr>
                <w:noProof/>
                <w:webHidden/>
              </w:rPr>
              <w:instrText xml:space="preserve"> PAGEREF _Toc425335530 \h </w:instrText>
            </w:r>
            <w:r>
              <w:rPr>
                <w:noProof/>
                <w:webHidden/>
              </w:rPr>
            </w:r>
            <w:r>
              <w:rPr>
                <w:noProof/>
                <w:webHidden/>
              </w:rPr>
              <w:fldChar w:fldCharType="separate"/>
            </w:r>
            <w:r>
              <w:rPr>
                <w:noProof/>
                <w:webHidden/>
              </w:rPr>
              <w:t>11</w:t>
            </w:r>
            <w:r>
              <w:rPr>
                <w:noProof/>
                <w:webHidden/>
              </w:rPr>
              <w:fldChar w:fldCharType="end"/>
            </w:r>
          </w:hyperlink>
        </w:p>
        <w:p w:rsidR="0059490A" w:rsidRDefault="0059490A">
          <w:pPr>
            <w:pStyle w:val="TOC2"/>
            <w:tabs>
              <w:tab w:val="right" w:leader="dot" w:pos="9016"/>
            </w:tabs>
            <w:rPr>
              <w:rFonts w:asciiTheme="minorHAnsi" w:eastAsiaTheme="minorEastAsia" w:hAnsiTheme="minorHAnsi" w:cstheme="minorBidi"/>
              <w:noProof/>
              <w:lang w:eastAsia="en-GB"/>
            </w:rPr>
          </w:pPr>
          <w:hyperlink w:anchor="_Toc425335531" w:history="1">
            <w:r w:rsidRPr="00540E3B">
              <w:rPr>
                <w:rStyle w:val="Hyperlink"/>
                <w:noProof/>
                <w:lang w:val="en-US"/>
              </w:rPr>
              <w:t>Further reading:</w:t>
            </w:r>
            <w:r>
              <w:rPr>
                <w:noProof/>
                <w:webHidden/>
              </w:rPr>
              <w:tab/>
            </w:r>
            <w:r>
              <w:rPr>
                <w:noProof/>
                <w:webHidden/>
              </w:rPr>
              <w:fldChar w:fldCharType="begin"/>
            </w:r>
            <w:r>
              <w:rPr>
                <w:noProof/>
                <w:webHidden/>
              </w:rPr>
              <w:instrText xml:space="preserve"> PAGEREF _Toc425335531 \h </w:instrText>
            </w:r>
            <w:r>
              <w:rPr>
                <w:noProof/>
                <w:webHidden/>
              </w:rPr>
            </w:r>
            <w:r>
              <w:rPr>
                <w:noProof/>
                <w:webHidden/>
              </w:rPr>
              <w:fldChar w:fldCharType="separate"/>
            </w:r>
            <w:r>
              <w:rPr>
                <w:noProof/>
                <w:webHidden/>
              </w:rPr>
              <w:t>12</w:t>
            </w:r>
            <w:r>
              <w:rPr>
                <w:noProof/>
                <w:webHidden/>
              </w:rPr>
              <w:fldChar w:fldCharType="end"/>
            </w:r>
          </w:hyperlink>
        </w:p>
        <w:p w:rsidR="0059490A" w:rsidRDefault="0059490A">
          <w:pPr>
            <w:pStyle w:val="TOC2"/>
            <w:tabs>
              <w:tab w:val="right" w:leader="dot" w:pos="9016"/>
            </w:tabs>
            <w:rPr>
              <w:rFonts w:asciiTheme="minorHAnsi" w:eastAsiaTheme="minorEastAsia" w:hAnsiTheme="minorHAnsi" w:cstheme="minorBidi"/>
              <w:noProof/>
              <w:lang w:eastAsia="en-GB"/>
            </w:rPr>
          </w:pPr>
          <w:hyperlink w:anchor="_Toc425335532" w:history="1">
            <w:r w:rsidRPr="00540E3B">
              <w:rPr>
                <w:rStyle w:val="Hyperlink"/>
                <w:noProof/>
              </w:rPr>
              <w:t>CRFR: Good Bibliographic and Referencing Practice</w:t>
            </w:r>
            <w:r>
              <w:rPr>
                <w:noProof/>
                <w:webHidden/>
              </w:rPr>
              <w:tab/>
            </w:r>
            <w:r>
              <w:rPr>
                <w:noProof/>
                <w:webHidden/>
              </w:rPr>
              <w:fldChar w:fldCharType="begin"/>
            </w:r>
            <w:r>
              <w:rPr>
                <w:noProof/>
                <w:webHidden/>
              </w:rPr>
              <w:instrText xml:space="preserve"> PAGEREF _Toc425335532 \h </w:instrText>
            </w:r>
            <w:r>
              <w:rPr>
                <w:noProof/>
                <w:webHidden/>
              </w:rPr>
            </w:r>
            <w:r>
              <w:rPr>
                <w:noProof/>
                <w:webHidden/>
              </w:rPr>
              <w:fldChar w:fldCharType="separate"/>
            </w:r>
            <w:r>
              <w:rPr>
                <w:noProof/>
                <w:webHidden/>
              </w:rPr>
              <w:t>13</w:t>
            </w:r>
            <w:r>
              <w:rPr>
                <w:noProof/>
                <w:webHidden/>
              </w:rPr>
              <w:fldChar w:fldCharType="end"/>
            </w:r>
          </w:hyperlink>
        </w:p>
        <w:p w:rsidR="004504BC" w:rsidRDefault="004504BC" w:rsidP="00AD78CB">
          <w:pPr>
            <w:jc w:val="both"/>
          </w:pPr>
          <w:r>
            <w:rPr>
              <w:b/>
              <w:bCs/>
              <w:noProof/>
            </w:rPr>
            <w:fldChar w:fldCharType="end"/>
          </w:r>
        </w:p>
      </w:sdtContent>
    </w:sdt>
    <w:p w:rsidR="001B210C" w:rsidRDefault="001B210C" w:rsidP="00AD78CB">
      <w:pPr>
        <w:spacing w:after="200" w:line="276" w:lineRule="auto"/>
        <w:jc w:val="both"/>
        <w:rPr>
          <w:rFonts w:eastAsiaTheme="majorEastAsia" w:cstheme="majorBidi"/>
          <w:b/>
          <w:bCs/>
          <w:color w:val="365F91" w:themeColor="accent1" w:themeShade="BF"/>
          <w:sz w:val="28"/>
          <w:szCs w:val="28"/>
        </w:rPr>
      </w:pPr>
      <w:r>
        <w:br w:type="page"/>
      </w:r>
      <w:bookmarkStart w:id="0" w:name="_GoBack"/>
      <w:bookmarkEnd w:id="0"/>
    </w:p>
    <w:p w:rsidR="001B210C" w:rsidRPr="00A6482C" w:rsidRDefault="001B210C" w:rsidP="00AD78CB">
      <w:pPr>
        <w:pStyle w:val="Heading1"/>
        <w:jc w:val="both"/>
      </w:pPr>
      <w:bookmarkStart w:id="1" w:name="_Toc425335525"/>
      <w:r w:rsidRPr="00A6482C">
        <w:lastRenderedPageBreak/>
        <w:t>Writing in plain English</w:t>
      </w:r>
      <w:bookmarkEnd w:id="1"/>
    </w:p>
    <w:p w:rsidR="001B210C" w:rsidRPr="00A6482C" w:rsidRDefault="001B210C" w:rsidP="00AD78CB">
      <w:pPr>
        <w:pStyle w:val="Heading2"/>
        <w:jc w:val="both"/>
      </w:pPr>
      <w:bookmarkStart w:id="2" w:name="_Toc425335526"/>
      <w:r w:rsidRPr="00A6482C">
        <w:t>What is good communication?</w:t>
      </w:r>
      <w:bookmarkEnd w:id="2"/>
    </w:p>
    <w:p w:rsidR="001B210C" w:rsidRDefault="001B210C" w:rsidP="00AD78CB">
      <w:pPr>
        <w:jc w:val="both"/>
        <w:rPr>
          <w:sz w:val="24"/>
          <w:szCs w:val="24"/>
        </w:rPr>
      </w:pPr>
      <w:r w:rsidRPr="00A6482C">
        <w:rPr>
          <w:sz w:val="24"/>
          <w:szCs w:val="24"/>
        </w:rPr>
        <w:t>In order to communicate well in speaking or writing you need to know your audience and decide what you are trying to achieve. All writing has a purpose.</w:t>
      </w:r>
    </w:p>
    <w:p w:rsidR="000D7351" w:rsidRDefault="000D7351" w:rsidP="00AD78CB">
      <w:pPr>
        <w:jc w:val="both"/>
        <w:rPr>
          <w:sz w:val="24"/>
          <w:szCs w:val="24"/>
        </w:rPr>
      </w:pPr>
    </w:p>
    <w:p w:rsidR="001B210C" w:rsidRPr="00A6482C" w:rsidRDefault="00B20C95" w:rsidP="00AD78CB">
      <w:pPr>
        <w:jc w:val="both"/>
        <w:rPr>
          <w:sz w:val="24"/>
          <w:szCs w:val="24"/>
        </w:rPr>
      </w:pPr>
      <w:r>
        <w:rPr>
          <w:noProof/>
          <w:sz w:val="24"/>
          <w:szCs w:val="24"/>
          <w:lang w:eastAsia="en-GB"/>
        </w:rPr>
        <w:drawing>
          <wp:inline distT="0" distB="0" distL="0" distR="0" wp14:anchorId="47C02E99" wp14:editId="32C87508">
            <wp:extent cx="676275" cy="585238"/>
            <wp:effectExtent l="0" t="0" r="0" b="5715"/>
            <wp:docPr id="7" name="Picture 7" descr="C:\Users\kmsmith\AppData\Local\Microsoft\Windows\Temporary Internet Files\Content.IE5\43SQ8TMI\MC90043466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msmith\AppData\Local\Microsoft\Windows\Temporary Internet Files\Content.IE5\43SQ8TMI\MC900434667[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8627" cy="587273"/>
                    </a:xfrm>
                    <a:prstGeom prst="rect">
                      <a:avLst/>
                    </a:prstGeom>
                    <a:noFill/>
                    <a:ln>
                      <a:noFill/>
                    </a:ln>
                  </pic:spPr>
                </pic:pic>
              </a:graphicData>
            </a:graphic>
          </wp:inline>
        </w:drawing>
      </w:r>
      <w:r w:rsidR="001B210C" w:rsidRPr="00A6482C">
        <w:rPr>
          <w:sz w:val="24"/>
          <w:szCs w:val="24"/>
        </w:rPr>
        <w:t>Thinking about who is going to read your material and what they might do as a result of reading it will help you focus on getting the message across.</w:t>
      </w:r>
    </w:p>
    <w:p w:rsidR="000D7351" w:rsidRDefault="000D7351" w:rsidP="00AD78CB">
      <w:pPr>
        <w:jc w:val="both"/>
        <w:rPr>
          <w:sz w:val="24"/>
          <w:szCs w:val="24"/>
        </w:rPr>
      </w:pPr>
    </w:p>
    <w:p w:rsidR="001B210C" w:rsidRPr="00A6482C" w:rsidRDefault="00B20C95" w:rsidP="00AD78CB">
      <w:pPr>
        <w:jc w:val="both"/>
        <w:rPr>
          <w:sz w:val="24"/>
          <w:szCs w:val="24"/>
        </w:rPr>
      </w:pPr>
      <w:r>
        <w:rPr>
          <w:noProof/>
          <w:sz w:val="24"/>
          <w:szCs w:val="24"/>
          <w:lang w:eastAsia="en-GB"/>
        </w:rPr>
        <w:drawing>
          <wp:inline distT="0" distB="0" distL="0" distR="0" wp14:anchorId="4F3E7864" wp14:editId="2A9D6EEB">
            <wp:extent cx="609600" cy="606408"/>
            <wp:effectExtent l="0" t="0" r="0" b="3810"/>
            <wp:docPr id="2" name="Picture 2" descr="C:\Users\kmsmith\AppData\Local\Microsoft\Windows\Temporary Internet Files\Content.IE5\43SQ8TMI\MC90038396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msmith\AppData\Local\Microsoft\Windows\Temporary Internet Files\Content.IE5\43SQ8TMI\MC900383962[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4482" cy="611264"/>
                    </a:xfrm>
                    <a:prstGeom prst="rect">
                      <a:avLst/>
                    </a:prstGeom>
                    <a:noFill/>
                    <a:ln>
                      <a:noFill/>
                    </a:ln>
                  </pic:spPr>
                </pic:pic>
              </a:graphicData>
            </a:graphic>
          </wp:inline>
        </w:drawing>
      </w:r>
      <w:r>
        <w:rPr>
          <w:sz w:val="24"/>
          <w:szCs w:val="24"/>
        </w:rPr>
        <w:t xml:space="preserve">  </w:t>
      </w:r>
      <w:r w:rsidR="001B210C" w:rsidRPr="00A6482C">
        <w:rPr>
          <w:sz w:val="24"/>
          <w:szCs w:val="24"/>
        </w:rPr>
        <w:t xml:space="preserve">It might help to jot down who you see as your main audience. Consider their circumstances. </w:t>
      </w:r>
    </w:p>
    <w:p w:rsidR="000D7351" w:rsidRDefault="000D7351" w:rsidP="00AD78CB">
      <w:pPr>
        <w:jc w:val="both"/>
        <w:rPr>
          <w:sz w:val="24"/>
          <w:szCs w:val="24"/>
        </w:rPr>
      </w:pPr>
    </w:p>
    <w:p w:rsidR="000D7351" w:rsidRDefault="000D7351" w:rsidP="00AD78CB">
      <w:pPr>
        <w:jc w:val="both"/>
        <w:rPr>
          <w:sz w:val="24"/>
          <w:szCs w:val="24"/>
        </w:rPr>
      </w:pPr>
    </w:p>
    <w:p w:rsidR="00B20C95" w:rsidRDefault="00B20C95" w:rsidP="00AD78CB">
      <w:pPr>
        <w:jc w:val="both"/>
        <w:rPr>
          <w:noProof/>
          <w:sz w:val="24"/>
          <w:szCs w:val="24"/>
          <w:lang w:eastAsia="en-GB"/>
        </w:rPr>
      </w:pPr>
    </w:p>
    <w:p w:rsidR="00B20C95" w:rsidRDefault="00B20C95" w:rsidP="00AD78CB">
      <w:pPr>
        <w:jc w:val="both"/>
        <w:rPr>
          <w:sz w:val="24"/>
          <w:szCs w:val="24"/>
        </w:rPr>
      </w:pPr>
    </w:p>
    <w:p w:rsidR="00B20C95" w:rsidRDefault="00B20C95" w:rsidP="00AD78CB">
      <w:pPr>
        <w:jc w:val="both"/>
        <w:rPr>
          <w:sz w:val="24"/>
          <w:szCs w:val="24"/>
        </w:rPr>
      </w:pPr>
    </w:p>
    <w:p w:rsidR="001B210C" w:rsidRPr="00A6482C" w:rsidRDefault="00B20C95" w:rsidP="00AD78CB">
      <w:pPr>
        <w:jc w:val="both"/>
        <w:rPr>
          <w:sz w:val="24"/>
          <w:szCs w:val="24"/>
        </w:rPr>
      </w:pPr>
      <w:r>
        <w:rPr>
          <w:noProof/>
          <w:sz w:val="24"/>
          <w:szCs w:val="24"/>
          <w:lang w:eastAsia="en-GB"/>
        </w:rPr>
        <w:drawing>
          <wp:inline distT="0" distB="0" distL="0" distR="0" wp14:anchorId="74B4F7FF" wp14:editId="5D9AEE8A">
            <wp:extent cx="676275" cy="585238"/>
            <wp:effectExtent l="0" t="0" r="0" b="5715"/>
            <wp:docPr id="11" name="Picture 11" descr="C:\Users\kmsmith\AppData\Local\Microsoft\Windows\Temporary Internet Files\Content.IE5\43SQ8TMI\MC90043466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msmith\AppData\Local\Microsoft\Windows\Temporary Internet Files\Content.IE5\43SQ8TMI\MC900434667[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8627" cy="587273"/>
                    </a:xfrm>
                    <a:prstGeom prst="rect">
                      <a:avLst/>
                    </a:prstGeom>
                    <a:noFill/>
                    <a:ln>
                      <a:noFill/>
                    </a:ln>
                  </pic:spPr>
                </pic:pic>
              </a:graphicData>
            </a:graphic>
          </wp:inline>
        </w:drawing>
      </w:r>
      <w:r w:rsidR="001B210C" w:rsidRPr="00A6482C">
        <w:rPr>
          <w:sz w:val="24"/>
          <w:szCs w:val="24"/>
        </w:rPr>
        <w:t>Consider these questions:</w:t>
      </w:r>
    </w:p>
    <w:p w:rsidR="001B210C" w:rsidRPr="00A6482C" w:rsidRDefault="001B210C" w:rsidP="00AD78CB">
      <w:pPr>
        <w:pStyle w:val="ListParagraph"/>
        <w:numPr>
          <w:ilvl w:val="0"/>
          <w:numId w:val="21"/>
        </w:numPr>
        <w:spacing w:after="200" w:line="276" w:lineRule="auto"/>
        <w:jc w:val="both"/>
        <w:rPr>
          <w:sz w:val="24"/>
          <w:szCs w:val="24"/>
        </w:rPr>
      </w:pPr>
      <w:r w:rsidRPr="00A6482C">
        <w:rPr>
          <w:sz w:val="24"/>
          <w:szCs w:val="24"/>
        </w:rPr>
        <w:t>Will they read this report in one sitting or will they skim and scan and search for key points?</w:t>
      </w:r>
    </w:p>
    <w:p w:rsidR="001B210C" w:rsidRPr="00A6482C" w:rsidRDefault="001B210C" w:rsidP="00AD78CB">
      <w:pPr>
        <w:pStyle w:val="ListParagraph"/>
        <w:numPr>
          <w:ilvl w:val="0"/>
          <w:numId w:val="21"/>
        </w:numPr>
        <w:spacing w:after="200" w:line="276" w:lineRule="auto"/>
        <w:jc w:val="both"/>
        <w:rPr>
          <w:sz w:val="24"/>
          <w:szCs w:val="24"/>
        </w:rPr>
      </w:pPr>
      <w:r w:rsidRPr="00A6482C">
        <w:rPr>
          <w:sz w:val="24"/>
          <w:szCs w:val="24"/>
        </w:rPr>
        <w:t>Will they wish to extract sections of research to include in their own reports to justify policy or practice decisions?</w:t>
      </w:r>
    </w:p>
    <w:p w:rsidR="001B210C" w:rsidRPr="00A6482C" w:rsidRDefault="001B210C" w:rsidP="00AD78CB">
      <w:pPr>
        <w:pStyle w:val="ListParagraph"/>
        <w:numPr>
          <w:ilvl w:val="0"/>
          <w:numId w:val="21"/>
        </w:numPr>
        <w:spacing w:after="200" w:line="276" w:lineRule="auto"/>
        <w:jc w:val="both"/>
        <w:rPr>
          <w:sz w:val="24"/>
          <w:szCs w:val="24"/>
        </w:rPr>
      </w:pPr>
      <w:r w:rsidRPr="00A6482C">
        <w:rPr>
          <w:sz w:val="24"/>
          <w:szCs w:val="24"/>
        </w:rPr>
        <w:t>Are they likely to be expecting these findings, or will this report challenge their assumptions?</w:t>
      </w:r>
    </w:p>
    <w:p w:rsidR="001B210C" w:rsidRPr="00A6482C" w:rsidRDefault="001B210C" w:rsidP="00AD78CB">
      <w:pPr>
        <w:pStyle w:val="ListParagraph"/>
        <w:numPr>
          <w:ilvl w:val="0"/>
          <w:numId w:val="21"/>
        </w:numPr>
        <w:spacing w:after="200" w:line="276" w:lineRule="auto"/>
        <w:jc w:val="both"/>
        <w:rPr>
          <w:sz w:val="24"/>
          <w:szCs w:val="24"/>
        </w:rPr>
      </w:pPr>
      <w:r w:rsidRPr="00A6482C">
        <w:rPr>
          <w:sz w:val="24"/>
          <w:szCs w:val="24"/>
        </w:rPr>
        <w:t>Is the research clear about what course of action should be taken?</w:t>
      </w:r>
    </w:p>
    <w:p w:rsidR="001B210C" w:rsidRDefault="001B210C" w:rsidP="00AD78CB">
      <w:pPr>
        <w:pStyle w:val="ListParagraph"/>
        <w:numPr>
          <w:ilvl w:val="0"/>
          <w:numId w:val="21"/>
        </w:numPr>
        <w:spacing w:after="200" w:line="276" w:lineRule="auto"/>
        <w:jc w:val="both"/>
        <w:rPr>
          <w:sz w:val="24"/>
          <w:szCs w:val="24"/>
        </w:rPr>
      </w:pPr>
      <w:r w:rsidRPr="00A6482C">
        <w:rPr>
          <w:sz w:val="24"/>
          <w:szCs w:val="24"/>
        </w:rPr>
        <w:t>Are the findings ambiguous? If so, how are they likely to draw conclusions to inform their decision making?</w:t>
      </w:r>
    </w:p>
    <w:p w:rsidR="00B20C95" w:rsidRPr="00B20C95" w:rsidRDefault="00B20C95" w:rsidP="00AD78CB">
      <w:pPr>
        <w:spacing w:after="200" w:line="276" w:lineRule="auto"/>
        <w:jc w:val="both"/>
        <w:rPr>
          <w:sz w:val="24"/>
          <w:szCs w:val="24"/>
        </w:rPr>
      </w:pPr>
      <w:r>
        <w:rPr>
          <w:noProof/>
          <w:sz w:val="24"/>
          <w:szCs w:val="24"/>
          <w:lang w:eastAsia="en-GB"/>
        </w:rPr>
        <w:drawing>
          <wp:inline distT="0" distB="0" distL="0" distR="0" wp14:anchorId="1BBE1C8C" wp14:editId="6759D65D">
            <wp:extent cx="609600" cy="606408"/>
            <wp:effectExtent l="0" t="0" r="0" b="3810"/>
            <wp:docPr id="12" name="Picture 12" descr="C:\Users\kmsmith\AppData\Local\Microsoft\Windows\Temporary Internet Files\Content.IE5\43SQ8TMI\MC90038396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msmith\AppData\Local\Microsoft\Windows\Temporary Internet Files\Content.IE5\43SQ8TMI\MC900383962[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4482" cy="611264"/>
                    </a:xfrm>
                    <a:prstGeom prst="rect">
                      <a:avLst/>
                    </a:prstGeom>
                    <a:noFill/>
                    <a:ln>
                      <a:noFill/>
                    </a:ln>
                  </pic:spPr>
                </pic:pic>
              </a:graphicData>
            </a:graphic>
          </wp:inline>
        </w:drawing>
      </w:r>
      <w:r>
        <w:rPr>
          <w:sz w:val="24"/>
          <w:szCs w:val="24"/>
        </w:rPr>
        <w:t xml:space="preserve"> Jot down some thoughts:</w:t>
      </w:r>
    </w:p>
    <w:p w:rsidR="001B210C" w:rsidRDefault="001B210C" w:rsidP="00AD78CB">
      <w:pPr>
        <w:jc w:val="both"/>
        <w:rPr>
          <w:sz w:val="24"/>
          <w:szCs w:val="24"/>
        </w:rPr>
      </w:pPr>
      <w:r>
        <w:rPr>
          <w:sz w:val="24"/>
          <w:szCs w:val="24"/>
        </w:rPr>
        <w:br w:type="page"/>
      </w:r>
    </w:p>
    <w:p w:rsidR="00AD78CB" w:rsidRDefault="001B210C" w:rsidP="00AD78CB">
      <w:pPr>
        <w:jc w:val="both"/>
        <w:rPr>
          <w:sz w:val="24"/>
          <w:szCs w:val="24"/>
        </w:rPr>
      </w:pPr>
      <w:r w:rsidRPr="00A6482C">
        <w:rPr>
          <w:sz w:val="24"/>
          <w:szCs w:val="24"/>
        </w:rPr>
        <w:lastRenderedPageBreak/>
        <w:t>You</w:t>
      </w:r>
      <w:r w:rsidR="00B20C95">
        <w:rPr>
          <w:sz w:val="24"/>
          <w:szCs w:val="24"/>
        </w:rPr>
        <w:t>r</w:t>
      </w:r>
      <w:r w:rsidRPr="00A6482C">
        <w:rPr>
          <w:sz w:val="24"/>
          <w:szCs w:val="24"/>
        </w:rPr>
        <w:t xml:space="preserve"> answers might lead to you the following approach:</w:t>
      </w:r>
    </w:p>
    <w:p w:rsidR="00B20C95" w:rsidRPr="00B20C95" w:rsidRDefault="00B20C95" w:rsidP="00AD78CB">
      <w:pPr>
        <w:pStyle w:val="ListParagraph"/>
        <w:numPr>
          <w:ilvl w:val="0"/>
          <w:numId w:val="21"/>
        </w:numPr>
        <w:spacing w:after="200" w:line="276" w:lineRule="auto"/>
        <w:jc w:val="both"/>
        <w:rPr>
          <w:i/>
          <w:color w:val="808080" w:themeColor="background1" w:themeShade="80"/>
          <w:sz w:val="24"/>
          <w:szCs w:val="24"/>
        </w:rPr>
      </w:pPr>
      <w:r w:rsidRPr="00B20C95">
        <w:rPr>
          <w:i/>
          <w:color w:val="808080" w:themeColor="background1" w:themeShade="80"/>
          <w:sz w:val="24"/>
          <w:szCs w:val="24"/>
        </w:rPr>
        <w:t>Will they read this report in one sitting or will they skim and scan and search for key points?</w:t>
      </w:r>
    </w:p>
    <w:p w:rsidR="00B20C95" w:rsidRPr="00A6482C" w:rsidRDefault="00B20C95" w:rsidP="00AD78CB">
      <w:pPr>
        <w:pStyle w:val="ListParagraph"/>
        <w:numPr>
          <w:ilvl w:val="0"/>
          <w:numId w:val="21"/>
        </w:numPr>
        <w:spacing w:after="200" w:line="276" w:lineRule="auto"/>
        <w:jc w:val="both"/>
        <w:rPr>
          <w:sz w:val="24"/>
          <w:szCs w:val="24"/>
        </w:rPr>
      </w:pPr>
      <w:r w:rsidRPr="00A6482C">
        <w:rPr>
          <w:sz w:val="24"/>
          <w:szCs w:val="24"/>
        </w:rPr>
        <w:t>Use signposts and summaries for those who have little time to read the report in its entirety, or who are likely to face interruptions</w:t>
      </w:r>
    </w:p>
    <w:p w:rsidR="00B20C95" w:rsidRPr="00B20C95" w:rsidRDefault="00B20C95" w:rsidP="00AD78CB">
      <w:pPr>
        <w:pStyle w:val="ListParagraph"/>
        <w:numPr>
          <w:ilvl w:val="0"/>
          <w:numId w:val="21"/>
        </w:numPr>
        <w:spacing w:after="200" w:line="276" w:lineRule="auto"/>
        <w:jc w:val="both"/>
        <w:rPr>
          <w:i/>
          <w:color w:val="808080" w:themeColor="background1" w:themeShade="80"/>
          <w:sz w:val="24"/>
          <w:szCs w:val="24"/>
        </w:rPr>
      </w:pPr>
      <w:r w:rsidRPr="00B20C95">
        <w:rPr>
          <w:i/>
          <w:color w:val="808080" w:themeColor="background1" w:themeShade="80"/>
          <w:sz w:val="24"/>
          <w:szCs w:val="24"/>
        </w:rPr>
        <w:t>Will they wish to extract sections of research to include in their own reports to justify policy or practice decisions?</w:t>
      </w:r>
    </w:p>
    <w:p w:rsidR="00B20C95" w:rsidRPr="00A6482C" w:rsidRDefault="00B20C95" w:rsidP="00AD78CB">
      <w:pPr>
        <w:pStyle w:val="ListParagraph"/>
        <w:numPr>
          <w:ilvl w:val="0"/>
          <w:numId w:val="21"/>
        </w:numPr>
        <w:spacing w:after="200" w:line="276" w:lineRule="auto"/>
        <w:jc w:val="both"/>
        <w:rPr>
          <w:sz w:val="24"/>
          <w:szCs w:val="24"/>
        </w:rPr>
      </w:pPr>
      <w:r w:rsidRPr="00A6482C">
        <w:rPr>
          <w:sz w:val="24"/>
          <w:szCs w:val="24"/>
        </w:rPr>
        <w:t>Summarise sections succinctly to make it easier to extract text to use in other contexts</w:t>
      </w:r>
    </w:p>
    <w:p w:rsidR="00B20C95" w:rsidRPr="00B20C95" w:rsidRDefault="00B20C95" w:rsidP="00AD78CB">
      <w:pPr>
        <w:pStyle w:val="ListParagraph"/>
        <w:numPr>
          <w:ilvl w:val="0"/>
          <w:numId w:val="21"/>
        </w:numPr>
        <w:spacing w:after="200" w:line="276" w:lineRule="auto"/>
        <w:jc w:val="both"/>
        <w:rPr>
          <w:i/>
          <w:color w:val="808080" w:themeColor="background1" w:themeShade="80"/>
          <w:sz w:val="24"/>
          <w:szCs w:val="24"/>
        </w:rPr>
      </w:pPr>
      <w:r w:rsidRPr="00B20C95">
        <w:rPr>
          <w:i/>
          <w:color w:val="808080" w:themeColor="background1" w:themeShade="80"/>
          <w:sz w:val="24"/>
          <w:szCs w:val="24"/>
        </w:rPr>
        <w:t>Are they likely to be expecting these findings, or will this report challenge their assumptions?</w:t>
      </w:r>
    </w:p>
    <w:p w:rsidR="00B20C95" w:rsidRPr="00A6482C" w:rsidRDefault="00B20C95" w:rsidP="00AD78CB">
      <w:pPr>
        <w:pStyle w:val="ListParagraph"/>
        <w:numPr>
          <w:ilvl w:val="0"/>
          <w:numId w:val="21"/>
        </w:numPr>
        <w:spacing w:after="200" w:line="276" w:lineRule="auto"/>
        <w:jc w:val="both"/>
        <w:rPr>
          <w:sz w:val="24"/>
          <w:szCs w:val="24"/>
        </w:rPr>
      </w:pPr>
      <w:r w:rsidRPr="00A6482C">
        <w:rPr>
          <w:sz w:val="24"/>
          <w:szCs w:val="24"/>
        </w:rPr>
        <w:t>Address potential assumptions, acknowledge that findings might run counter to expectations, and explain why this might be, and provide strategies for reframing thinking.</w:t>
      </w:r>
    </w:p>
    <w:p w:rsidR="00B20C95" w:rsidRPr="00B20C95" w:rsidRDefault="00B20C95" w:rsidP="00AD78CB">
      <w:pPr>
        <w:pStyle w:val="ListParagraph"/>
        <w:numPr>
          <w:ilvl w:val="0"/>
          <w:numId w:val="21"/>
        </w:numPr>
        <w:spacing w:after="200" w:line="276" w:lineRule="auto"/>
        <w:jc w:val="both"/>
        <w:rPr>
          <w:i/>
          <w:color w:val="808080" w:themeColor="background1" w:themeShade="80"/>
          <w:sz w:val="24"/>
          <w:szCs w:val="24"/>
        </w:rPr>
      </w:pPr>
      <w:r w:rsidRPr="00B20C95">
        <w:rPr>
          <w:i/>
          <w:color w:val="808080" w:themeColor="background1" w:themeShade="80"/>
          <w:sz w:val="24"/>
          <w:szCs w:val="24"/>
        </w:rPr>
        <w:t>Is the research clear about what course of action should be taken?</w:t>
      </w:r>
    </w:p>
    <w:p w:rsidR="00B20C95" w:rsidRPr="00A6482C" w:rsidRDefault="00B20C95" w:rsidP="00AD78CB">
      <w:pPr>
        <w:pStyle w:val="ListParagraph"/>
        <w:numPr>
          <w:ilvl w:val="0"/>
          <w:numId w:val="21"/>
        </w:numPr>
        <w:spacing w:after="200" w:line="276" w:lineRule="auto"/>
        <w:jc w:val="both"/>
        <w:rPr>
          <w:sz w:val="24"/>
          <w:szCs w:val="24"/>
        </w:rPr>
      </w:pPr>
      <w:r w:rsidRPr="00A6482C">
        <w:rPr>
          <w:sz w:val="24"/>
          <w:szCs w:val="24"/>
        </w:rPr>
        <w:t>Make recommendations for action</w:t>
      </w:r>
    </w:p>
    <w:p w:rsidR="00B20C95" w:rsidRPr="00B20C95" w:rsidRDefault="00B20C95" w:rsidP="00AD78CB">
      <w:pPr>
        <w:pStyle w:val="ListParagraph"/>
        <w:numPr>
          <w:ilvl w:val="0"/>
          <w:numId w:val="21"/>
        </w:numPr>
        <w:spacing w:after="200" w:line="276" w:lineRule="auto"/>
        <w:jc w:val="both"/>
        <w:rPr>
          <w:i/>
          <w:color w:val="808080" w:themeColor="background1" w:themeShade="80"/>
          <w:sz w:val="24"/>
          <w:szCs w:val="24"/>
        </w:rPr>
      </w:pPr>
      <w:r w:rsidRPr="00B20C95">
        <w:rPr>
          <w:i/>
          <w:color w:val="808080" w:themeColor="background1" w:themeShade="80"/>
          <w:sz w:val="24"/>
          <w:szCs w:val="24"/>
        </w:rPr>
        <w:t>Are the findings ambiguous? If so, how are they likely to draw conclusions to inform their decision making?</w:t>
      </w:r>
    </w:p>
    <w:p w:rsidR="00B20C95" w:rsidRPr="00A6482C" w:rsidRDefault="00B20C95" w:rsidP="00AD78CB">
      <w:pPr>
        <w:pStyle w:val="ListParagraph"/>
        <w:numPr>
          <w:ilvl w:val="0"/>
          <w:numId w:val="21"/>
        </w:numPr>
        <w:spacing w:after="200" w:line="276" w:lineRule="auto"/>
        <w:jc w:val="both"/>
        <w:rPr>
          <w:sz w:val="24"/>
          <w:szCs w:val="24"/>
        </w:rPr>
      </w:pPr>
      <w:r w:rsidRPr="00A6482C">
        <w:rPr>
          <w:sz w:val="24"/>
          <w:szCs w:val="24"/>
        </w:rPr>
        <w:t>If there is ambiguity make this clear. Stress that what is missing from such summaries is local knowledge and context, which may help make sense of how to take a decision or decide a course of action. Ambiguity can be beneficial in encouraging ongoing reflection and evalu</w:t>
      </w:r>
      <w:r>
        <w:rPr>
          <w:sz w:val="24"/>
          <w:szCs w:val="24"/>
        </w:rPr>
        <w:t>a</w:t>
      </w:r>
      <w:r w:rsidRPr="00A6482C">
        <w:rPr>
          <w:sz w:val="24"/>
          <w:szCs w:val="24"/>
        </w:rPr>
        <w:t xml:space="preserve">tion.   </w:t>
      </w:r>
    </w:p>
    <w:p w:rsidR="001B210C" w:rsidRPr="00A6482C" w:rsidRDefault="008817BB" w:rsidP="00AD78CB">
      <w:pPr>
        <w:jc w:val="both"/>
        <w:rPr>
          <w:sz w:val="24"/>
          <w:szCs w:val="24"/>
        </w:rPr>
      </w:pPr>
      <w:r>
        <w:rPr>
          <w:noProof/>
          <w:sz w:val="24"/>
          <w:szCs w:val="24"/>
          <w:lang w:eastAsia="en-GB"/>
        </w:rPr>
        <w:drawing>
          <wp:inline distT="0" distB="0" distL="0" distR="0" wp14:anchorId="16E4D06C" wp14:editId="631C7987">
            <wp:extent cx="676275" cy="585238"/>
            <wp:effectExtent l="0" t="0" r="0" b="5715"/>
            <wp:docPr id="23" name="Picture 23" descr="C:\Users\kmsmith\AppData\Local\Microsoft\Windows\Temporary Internet Files\Content.IE5\43SQ8TMI\MC90043466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msmith\AppData\Local\Microsoft\Windows\Temporary Internet Files\Content.IE5\43SQ8TMI\MC900434667[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8627" cy="587273"/>
                    </a:xfrm>
                    <a:prstGeom prst="rect">
                      <a:avLst/>
                    </a:prstGeom>
                    <a:noFill/>
                    <a:ln>
                      <a:noFill/>
                    </a:ln>
                  </pic:spPr>
                </pic:pic>
              </a:graphicData>
            </a:graphic>
          </wp:inline>
        </w:drawing>
      </w:r>
      <w:r w:rsidR="00B20C95">
        <w:rPr>
          <w:sz w:val="24"/>
          <w:szCs w:val="24"/>
        </w:rPr>
        <w:t>These are not definitive answers, just suggestions to help your thinking.</w:t>
      </w:r>
    </w:p>
    <w:p w:rsidR="00376A60" w:rsidRDefault="00376A60" w:rsidP="00AD78CB">
      <w:pPr>
        <w:pStyle w:val="Heading2"/>
        <w:jc w:val="both"/>
      </w:pPr>
    </w:p>
    <w:p w:rsidR="001B210C" w:rsidRPr="00A6482C" w:rsidRDefault="001B210C" w:rsidP="00AD78CB">
      <w:pPr>
        <w:pStyle w:val="Heading2"/>
        <w:jc w:val="both"/>
      </w:pPr>
      <w:bookmarkStart w:id="3" w:name="_Toc425335527"/>
      <w:r w:rsidRPr="00CC6E2C">
        <w:t>Adapt your language to the medium and purpose</w:t>
      </w:r>
      <w:r>
        <w:t xml:space="preserve">: </w:t>
      </w:r>
      <w:r w:rsidRPr="00A6482C">
        <w:t>Jargon</w:t>
      </w:r>
      <w:bookmarkEnd w:id="3"/>
    </w:p>
    <w:p w:rsidR="001B210C" w:rsidRPr="00A6482C" w:rsidRDefault="001B210C" w:rsidP="00AD78CB">
      <w:pPr>
        <w:jc w:val="both"/>
        <w:rPr>
          <w:sz w:val="24"/>
          <w:szCs w:val="24"/>
        </w:rPr>
      </w:pPr>
      <w:r w:rsidRPr="00A6482C">
        <w:rPr>
          <w:sz w:val="24"/>
          <w:szCs w:val="24"/>
        </w:rPr>
        <w:t>Jargon can be useful. Technical words specific to your discipline work well as a shorthand for concepts or theories. Shared language can help reinforce a professional identity, but can work to exclude others.</w:t>
      </w:r>
    </w:p>
    <w:p w:rsidR="00376A60" w:rsidRDefault="00376A60" w:rsidP="00AD78CB">
      <w:pPr>
        <w:jc w:val="both"/>
        <w:rPr>
          <w:sz w:val="24"/>
          <w:szCs w:val="24"/>
        </w:rPr>
      </w:pPr>
    </w:p>
    <w:p w:rsidR="001B210C" w:rsidRPr="00A6482C" w:rsidRDefault="001B210C" w:rsidP="00AD78CB">
      <w:pPr>
        <w:jc w:val="both"/>
        <w:rPr>
          <w:sz w:val="24"/>
          <w:szCs w:val="24"/>
        </w:rPr>
      </w:pPr>
      <w:r w:rsidRPr="00A6482C">
        <w:rPr>
          <w:sz w:val="24"/>
          <w:szCs w:val="24"/>
        </w:rPr>
        <w:t>If you are writing for a general audience, even if you expect readers to have a high level of understanding for the subject matter, you need to cut your jargon.</w:t>
      </w:r>
    </w:p>
    <w:p w:rsidR="00376A60" w:rsidRDefault="00376A60" w:rsidP="00AD78CB">
      <w:pPr>
        <w:jc w:val="both"/>
        <w:rPr>
          <w:sz w:val="24"/>
          <w:szCs w:val="24"/>
        </w:rPr>
      </w:pPr>
    </w:p>
    <w:p w:rsidR="001B210C" w:rsidRPr="00A6482C" w:rsidRDefault="001B210C" w:rsidP="00AD78CB">
      <w:pPr>
        <w:jc w:val="both"/>
        <w:rPr>
          <w:sz w:val="24"/>
          <w:szCs w:val="24"/>
        </w:rPr>
      </w:pPr>
      <w:r w:rsidRPr="00A6482C">
        <w:rPr>
          <w:sz w:val="24"/>
          <w:szCs w:val="24"/>
        </w:rPr>
        <w:t>Jargon can be described as follow:</w:t>
      </w:r>
    </w:p>
    <w:p w:rsidR="001B210C" w:rsidRPr="00A6482C" w:rsidRDefault="001B210C" w:rsidP="00AD78CB">
      <w:pPr>
        <w:pStyle w:val="ListParagraph"/>
        <w:numPr>
          <w:ilvl w:val="0"/>
          <w:numId w:val="23"/>
        </w:numPr>
        <w:spacing w:after="200" w:line="276" w:lineRule="auto"/>
        <w:jc w:val="both"/>
        <w:rPr>
          <w:sz w:val="24"/>
          <w:szCs w:val="24"/>
        </w:rPr>
      </w:pPr>
      <w:r w:rsidRPr="00A6482C">
        <w:rPr>
          <w:sz w:val="24"/>
          <w:szCs w:val="24"/>
        </w:rPr>
        <w:t>Technical words that are specific to your discipline</w:t>
      </w:r>
    </w:p>
    <w:p w:rsidR="001B210C" w:rsidRPr="00A6482C" w:rsidRDefault="001B210C" w:rsidP="00AD78CB">
      <w:pPr>
        <w:pStyle w:val="ListParagraph"/>
        <w:numPr>
          <w:ilvl w:val="0"/>
          <w:numId w:val="23"/>
        </w:numPr>
        <w:spacing w:after="200" w:line="276" w:lineRule="auto"/>
        <w:jc w:val="both"/>
        <w:rPr>
          <w:sz w:val="24"/>
          <w:szCs w:val="24"/>
        </w:rPr>
      </w:pPr>
      <w:r w:rsidRPr="00A6482C">
        <w:rPr>
          <w:sz w:val="24"/>
          <w:szCs w:val="24"/>
        </w:rPr>
        <w:t>Words that are in common use, but are used with a specific meaning in your discipline</w:t>
      </w:r>
    </w:p>
    <w:p w:rsidR="001B210C" w:rsidRPr="008817BB" w:rsidRDefault="001B210C" w:rsidP="00AD78CB">
      <w:pPr>
        <w:pStyle w:val="ListParagraph"/>
        <w:numPr>
          <w:ilvl w:val="0"/>
          <w:numId w:val="23"/>
        </w:numPr>
        <w:spacing w:after="200" w:line="276" w:lineRule="auto"/>
        <w:jc w:val="both"/>
        <w:rPr>
          <w:b/>
          <w:sz w:val="24"/>
          <w:szCs w:val="24"/>
        </w:rPr>
      </w:pPr>
      <w:r w:rsidRPr="008817BB">
        <w:rPr>
          <w:sz w:val="24"/>
          <w:szCs w:val="24"/>
        </w:rPr>
        <w:t>Words that are borrowed from mainstream use to describe or define a specific idea within a particular discipline</w:t>
      </w:r>
      <w:r w:rsidRPr="008817BB">
        <w:rPr>
          <w:b/>
          <w:sz w:val="24"/>
          <w:szCs w:val="24"/>
        </w:rPr>
        <w:br w:type="page"/>
      </w:r>
    </w:p>
    <w:p w:rsidR="00ED53A1" w:rsidRPr="00ED53A1" w:rsidRDefault="00ED53A1" w:rsidP="00AD78CB">
      <w:pPr>
        <w:jc w:val="both"/>
        <w:rPr>
          <w:b/>
          <w:sz w:val="24"/>
          <w:szCs w:val="24"/>
          <w:u w:val="single"/>
        </w:rPr>
      </w:pPr>
      <w:r w:rsidRPr="00ED53A1">
        <w:rPr>
          <w:b/>
          <w:sz w:val="24"/>
          <w:szCs w:val="24"/>
          <w:u w:val="single"/>
        </w:rPr>
        <w:lastRenderedPageBreak/>
        <w:t>Jargon: example one:</w:t>
      </w:r>
    </w:p>
    <w:p w:rsidR="00ED53A1" w:rsidRDefault="00ED53A1" w:rsidP="00AD78CB">
      <w:pPr>
        <w:jc w:val="both"/>
        <w:rPr>
          <w:b/>
          <w:sz w:val="24"/>
          <w:szCs w:val="24"/>
        </w:rPr>
      </w:pPr>
    </w:p>
    <w:p w:rsidR="001B210C" w:rsidRDefault="00ED53A1" w:rsidP="00AD78CB">
      <w:pPr>
        <w:jc w:val="both"/>
        <w:rPr>
          <w:b/>
          <w:sz w:val="24"/>
          <w:szCs w:val="24"/>
        </w:rPr>
      </w:pPr>
      <w:r>
        <w:rPr>
          <w:noProof/>
          <w:sz w:val="24"/>
          <w:szCs w:val="24"/>
          <w:lang w:eastAsia="en-GB"/>
        </w:rPr>
        <w:drawing>
          <wp:inline distT="0" distB="0" distL="0" distR="0" wp14:anchorId="7C818DC4" wp14:editId="11288C32">
            <wp:extent cx="676275" cy="585238"/>
            <wp:effectExtent l="0" t="0" r="0" b="5715"/>
            <wp:docPr id="13" name="Picture 13" descr="C:\Users\kmsmith\AppData\Local\Microsoft\Windows\Temporary Internet Files\Content.IE5\43SQ8TMI\MC90043466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msmith\AppData\Local\Microsoft\Windows\Temporary Internet Files\Content.IE5\43SQ8TMI\MC900434667[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8627" cy="587273"/>
                    </a:xfrm>
                    <a:prstGeom prst="rect">
                      <a:avLst/>
                    </a:prstGeom>
                    <a:noFill/>
                    <a:ln>
                      <a:noFill/>
                    </a:ln>
                  </pic:spPr>
                </pic:pic>
              </a:graphicData>
            </a:graphic>
          </wp:inline>
        </w:drawing>
      </w:r>
      <w:r w:rsidR="001B210C" w:rsidRPr="00A6482C">
        <w:rPr>
          <w:b/>
          <w:sz w:val="24"/>
          <w:szCs w:val="24"/>
        </w:rPr>
        <w:t>Read this text and reflect on the following questions – have a good think before you turn the page!</w:t>
      </w:r>
    </w:p>
    <w:p w:rsidR="001B210C" w:rsidRDefault="001B210C" w:rsidP="00AD78CB">
      <w:pPr>
        <w:jc w:val="both"/>
        <w:rPr>
          <w:b/>
          <w:sz w:val="24"/>
          <w:szCs w:val="24"/>
        </w:rPr>
      </w:pPr>
    </w:p>
    <w:p w:rsidR="001B210C" w:rsidRDefault="001B210C" w:rsidP="00AD78CB">
      <w:pPr>
        <w:pBdr>
          <w:top w:val="single" w:sz="4" w:space="1" w:color="auto"/>
          <w:left w:val="single" w:sz="4" w:space="4" w:color="auto"/>
          <w:bottom w:val="single" w:sz="4" w:space="1" w:color="auto"/>
          <w:right w:val="single" w:sz="4" w:space="4" w:color="auto"/>
        </w:pBdr>
        <w:jc w:val="both"/>
        <w:rPr>
          <w:color w:val="548DD4" w:themeColor="text2" w:themeTint="99"/>
          <w:sz w:val="24"/>
          <w:szCs w:val="24"/>
          <w:lang w:val="en-US"/>
        </w:rPr>
      </w:pPr>
      <w:r w:rsidRPr="00A6482C">
        <w:rPr>
          <w:color w:val="548DD4" w:themeColor="text2" w:themeTint="99"/>
          <w:sz w:val="24"/>
          <w:szCs w:val="24"/>
          <w:lang w:val="en-US"/>
        </w:rPr>
        <w:t>In storing wine, a decanter is not strictly necessary, except for old red wines and vintage and crusted ports which have a deposit on the bottom of the bottle.  No one can decide whether one should or shouldn't decant burgundy. Decanting, apart from separating the deposit from the wine, exposes it to the atmosphere and lets it breathe.  For the unscrupulous, decanting in a way of passing off their heavily oaked and inexpensive Rioja as something more classy.</w:t>
      </w:r>
    </w:p>
    <w:p w:rsidR="001B210C" w:rsidRDefault="001B210C" w:rsidP="00AD78CB">
      <w:pPr>
        <w:jc w:val="both"/>
        <w:rPr>
          <w:color w:val="548DD4" w:themeColor="text2" w:themeTint="99"/>
          <w:sz w:val="24"/>
          <w:szCs w:val="24"/>
          <w:lang w:val="en-US"/>
        </w:rPr>
      </w:pPr>
    </w:p>
    <w:p w:rsidR="001B210C" w:rsidRPr="00A6482C" w:rsidRDefault="001B210C" w:rsidP="00AD78CB">
      <w:pPr>
        <w:pStyle w:val="ListParagraph"/>
        <w:numPr>
          <w:ilvl w:val="0"/>
          <w:numId w:val="24"/>
        </w:numPr>
        <w:spacing w:after="200" w:line="276" w:lineRule="auto"/>
        <w:jc w:val="both"/>
        <w:rPr>
          <w:sz w:val="24"/>
          <w:szCs w:val="24"/>
        </w:rPr>
      </w:pPr>
      <w:r w:rsidRPr="00A6482C">
        <w:rPr>
          <w:sz w:val="24"/>
          <w:szCs w:val="24"/>
        </w:rPr>
        <w:t xml:space="preserve">What is being communicated? </w:t>
      </w:r>
    </w:p>
    <w:p w:rsidR="001B210C" w:rsidRPr="00A6482C" w:rsidRDefault="001B210C" w:rsidP="00AD78CB">
      <w:pPr>
        <w:pStyle w:val="ListParagraph"/>
        <w:numPr>
          <w:ilvl w:val="0"/>
          <w:numId w:val="24"/>
        </w:numPr>
        <w:spacing w:after="200" w:line="276" w:lineRule="auto"/>
        <w:jc w:val="both"/>
        <w:rPr>
          <w:sz w:val="24"/>
          <w:szCs w:val="24"/>
        </w:rPr>
      </w:pPr>
      <w:r w:rsidRPr="00A6482C">
        <w:rPr>
          <w:sz w:val="24"/>
          <w:szCs w:val="24"/>
        </w:rPr>
        <w:t>What is the purpose of this text?</w:t>
      </w:r>
    </w:p>
    <w:p w:rsidR="001B210C" w:rsidRPr="00A6482C" w:rsidRDefault="001B210C" w:rsidP="00AD78CB">
      <w:pPr>
        <w:pStyle w:val="ListParagraph"/>
        <w:numPr>
          <w:ilvl w:val="0"/>
          <w:numId w:val="24"/>
        </w:numPr>
        <w:spacing w:after="200" w:line="276" w:lineRule="auto"/>
        <w:jc w:val="both"/>
        <w:rPr>
          <w:sz w:val="24"/>
          <w:szCs w:val="24"/>
        </w:rPr>
      </w:pPr>
      <w:r w:rsidRPr="00A6482C">
        <w:rPr>
          <w:sz w:val="24"/>
          <w:szCs w:val="24"/>
        </w:rPr>
        <w:t>Who was this intended for?</w:t>
      </w:r>
    </w:p>
    <w:p w:rsidR="001B210C" w:rsidRPr="00A6482C" w:rsidRDefault="001B210C" w:rsidP="00AD78CB">
      <w:pPr>
        <w:pStyle w:val="ListParagraph"/>
        <w:numPr>
          <w:ilvl w:val="0"/>
          <w:numId w:val="24"/>
        </w:numPr>
        <w:spacing w:after="200" w:line="276" w:lineRule="auto"/>
        <w:jc w:val="both"/>
        <w:rPr>
          <w:sz w:val="24"/>
          <w:szCs w:val="24"/>
        </w:rPr>
      </w:pPr>
      <w:r w:rsidRPr="00A6482C">
        <w:rPr>
          <w:sz w:val="24"/>
          <w:szCs w:val="24"/>
        </w:rPr>
        <w:t>What elements exclude you?</w:t>
      </w:r>
    </w:p>
    <w:p w:rsidR="001B210C" w:rsidRPr="00A6482C" w:rsidRDefault="001B210C" w:rsidP="00AD78CB">
      <w:pPr>
        <w:pStyle w:val="ListParagraph"/>
        <w:numPr>
          <w:ilvl w:val="0"/>
          <w:numId w:val="24"/>
        </w:numPr>
        <w:spacing w:after="200" w:line="276" w:lineRule="auto"/>
        <w:jc w:val="both"/>
        <w:rPr>
          <w:sz w:val="24"/>
          <w:szCs w:val="24"/>
        </w:rPr>
      </w:pPr>
      <w:r w:rsidRPr="00A6482C">
        <w:rPr>
          <w:sz w:val="24"/>
          <w:szCs w:val="24"/>
        </w:rPr>
        <w:t>What about the language?</w:t>
      </w:r>
    </w:p>
    <w:p w:rsidR="001B210C" w:rsidRPr="00A6482C" w:rsidRDefault="001B210C" w:rsidP="00AD78CB">
      <w:pPr>
        <w:pStyle w:val="ListParagraph"/>
        <w:numPr>
          <w:ilvl w:val="0"/>
          <w:numId w:val="24"/>
        </w:numPr>
        <w:spacing w:after="200" w:line="276" w:lineRule="auto"/>
        <w:jc w:val="both"/>
        <w:rPr>
          <w:sz w:val="24"/>
          <w:szCs w:val="24"/>
        </w:rPr>
      </w:pPr>
      <w:r w:rsidRPr="00A6482C">
        <w:rPr>
          <w:sz w:val="24"/>
          <w:szCs w:val="24"/>
        </w:rPr>
        <w:t>Are words you don’t understand? Or words that have different meanings other contexts?</w:t>
      </w:r>
    </w:p>
    <w:p w:rsidR="001B210C" w:rsidRPr="00A6482C" w:rsidRDefault="001B210C" w:rsidP="00AD78CB">
      <w:pPr>
        <w:pStyle w:val="ListParagraph"/>
        <w:numPr>
          <w:ilvl w:val="0"/>
          <w:numId w:val="24"/>
        </w:numPr>
        <w:spacing w:after="200" w:line="276" w:lineRule="auto"/>
        <w:jc w:val="both"/>
        <w:rPr>
          <w:sz w:val="24"/>
          <w:szCs w:val="24"/>
        </w:rPr>
      </w:pPr>
      <w:r w:rsidRPr="00A6482C">
        <w:rPr>
          <w:sz w:val="24"/>
          <w:szCs w:val="24"/>
        </w:rPr>
        <w:t>Underline the jargon words, and general words which have different meanings in the context of wine.</w:t>
      </w:r>
    </w:p>
    <w:p w:rsidR="001B210C" w:rsidRDefault="00ED53A1" w:rsidP="00AD78CB">
      <w:pPr>
        <w:jc w:val="both"/>
        <w:rPr>
          <w:sz w:val="24"/>
          <w:szCs w:val="24"/>
        </w:rPr>
      </w:pPr>
      <w:r>
        <w:rPr>
          <w:noProof/>
          <w:sz w:val="24"/>
          <w:szCs w:val="24"/>
          <w:lang w:eastAsia="en-GB"/>
        </w:rPr>
        <w:drawing>
          <wp:inline distT="0" distB="0" distL="0" distR="0" wp14:anchorId="5B971488" wp14:editId="4DFB925A">
            <wp:extent cx="676275" cy="585238"/>
            <wp:effectExtent l="0" t="0" r="0" b="5715"/>
            <wp:docPr id="14" name="Picture 14" descr="C:\Users\kmsmith\AppData\Local\Microsoft\Windows\Temporary Internet Files\Content.IE5\43SQ8TMI\MC90043466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msmith\AppData\Local\Microsoft\Windows\Temporary Internet Files\Content.IE5\43SQ8TMI\MC900434667[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8627" cy="587273"/>
                    </a:xfrm>
                    <a:prstGeom prst="rect">
                      <a:avLst/>
                    </a:prstGeom>
                    <a:noFill/>
                    <a:ln>
                      <a:noFill/>
                    </a:ln>
                  </pic:spPr>
                </pic:pic>
              </a:graphicData>
            </a:graphic>
          </wp:inline>
        </w:drawing>
      </w:r>
      <w:r w:rsidR="001B210C" w:rsidRPr="00A6482C">
        <w:rPr>
          <w:sz w:val="24"/>
          <w:szCs w:val="24"/>
        </w:rPr>
        <w:t>Now read</w:t>
      </w:r>
      <w:r w:rsidR="001B210C">
        <w:rPr>
          <w:sz w:val="24"/>
          <w:szCs w:val="24"/>
        </w:rPr>
        <w:t xml:space="preserve"> the next</w:t>
      </w:r>
      <w:r w:rsidR="001B210C" w:rsidRPr="00A6482C">
        <w:rPr>
          <w:sz w:val="24"/>
          <w:szCs w:val="24"/>
        </w:rPr>
        <w:t xml:space="preserve"> section, reflecting again on the same questions.</w:t>
      </w:r>
    </w:p>
    <w:p w:rsidR="001B210C" w:rsidRPr="00A6482C" w:rsidRDefault="001B210C" w:rsidP="00AD78CB">
      <w:pPr>
        <w:jc w:val="both"/>
        <w:rPr>
          <w:sz w:val="24"/>
          <w:szCs w:val="24"/>
        </w:rPr>
      </w:pPr>
    </w:p>
    <w:p w:rsidR="001B210C" w:rsidRPr="00A6482C" w:rsidRDefault="001B210C" w:rsidP="00AD78CB">
      <w:pPr>
        <w:pBdr>
          <w:top w:val="single" w:sz="4" w:space="1" w:color="auto"/>
          <w:left w:val="single" w:sz="4" w:space="4" w:color="auto"/>
          <w:bottom w:val="single" w:sz="4" w:space="1" w:color="auto"/>
          <w:right w:val="single" w:sz="4" w:space="4" w:color="auto"/>
        </w:pBdr>
        <w:jc w:val="both"/>
        <w:rPr>
          <w:color w:val="548DD4" w:themeColor="text2" w:themeTint="99"/>
          <w:sz w:val="24"/>
          <w:szCs w:val="24"/>
        </w:rPr>
      </w:pPr>
      <w:r w:rsidRPr="00A6482C">
        <w:rPr>
          <w:color w:val="548DD4" w:themeColor="text2" w:themeTint="99"/>
          <w:sz w:val="24"/>
          <w:szCs w:val="24"/>
          <w:lang w:val="en-US"/>
        </w:rPr>
        <w:t>To serve, wine may be served chilled, chambre, or at cellar temperature and beware that the wine is not ullaged. A good wine, in a tulip-shaped glass will allow you to appreciate both its legs, bouquet and palate. And with these under your belt, you can begin to identify a steely Reisling, a smoky peppery Shiraz and a corked Bordeaux.</w:t>
      </w:r>
    </w:p>
    <w:p w:rsidR="00ED53A1" w:rsidRDefault="00ED53A1" w:rsidP="00AD78CB">
      <w:pPr>
        <w:jc w:val="both"/>
        <w:rPr>
          <w:sz w:val="24"/>
          <w:szCs w:val="24"/>
          <w:lang w:val="en-US"/>
        </w:rPr>
      </w:pPr>
    </w:p>
    <w:p w:rsidR="001B210C" w:rsidRDefault="00ED53A1" w:rsidP="00AD78CB">
      <w:pPr>
        <w:jc w:val="both"/>
        <w:rPr>
          <w:sz w:val="24"/>
          <w:szCs w:val="24"/>
          <w:lang w:val="en-US"/>
        </w:rPr>
      </w:pPr>
      <w:r>
        <w:rPr>
          <w:noProof/>
          <w:sz w:val="24"/>
          <w:szCs w:val="24"/>
          <w:lang w:eastAsia="en-GB"/>
        </w:rPr>
        <w:drawing>
          <wp:inline distT="0" distB="0" distL="0" distR="0" wp14:anchorId="472A6495" wp14:editId="40617275">
            <wp:extent cx="609600" cy="606408"/>
            <wp:effectExtent l="0" t="0" r="0" b="3810"/>
            <wp:docPr id="15" name="Picture 15" descr="C:\Users\kmsmith\AppData\Local\Microsoft\Windows\Temporary Internet Files\Content.IE5\43SQ8TMI\MC90038396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msmith\AppData\Local\Microsoft\Windows\Temporary Internet Files\Content.IE5\43SQ8TMI\MC900383962[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4482" cy="611264"/>
                    </a:xfrm>
                    <a:prstGeom prst="rect">
                      <a:avLst/>
                    </a:prstGeom>
                    <a:noFill/>
                    <a:ln>
                      <a:noFill/>
                    </a:ln>
                  </pic:spPr>
                </pic:pic>
              </a:graphicData>
            </a:graphic>
          </wp:inline>
        </w:drawing>
      </w:r>
      <w:r>
        <w:rPr>
          <w:sz w:val="24"/>
          <w:szCs w:val="24"/>
          <w:lang w:val="en-US"/>
        </w:rPr>
        <w:t xml:space="preserve">  Jot down your thoughts</w:t>
      </w:r>
    </w:p>
    <w:p w:rsidR="001B210C" w:rsidRDefault="001B210C" w:rsidP="00AD78CB">
      <w:pPr>
        <w:jc w:val="both"/>
        <w:rPr>
          <w:sz w:val="24"/>
          <w:szCs w:val="24"/>
        </w:rPr>
      </w:pPr>
    </w:p>
    <w:p w:rsidR="001B210C" w:rsidRDefault="001B210C" w:rsidP="00AD78CB">
      <w:pPr>
        <w:jc w:val="both"/>
        <w:rPr>
          <w:sz w:val="24"/>
          <w:szCs w:val="24"/>
          <w:lang w:val="en-US"/>
        </w:rPr>
      </w:pPr>
      <w:r>
        <w:rPr>
          <w:sz w:val="24"/>
          <w:szCs w:val="24"/>
          <w:lang w:val="en-US"/>
        </w:rPr>
        <w:br w:type="page"/>
      </w:r>
    </w:p>
    <w:p w:rsidR="00ED53A1" w:rsidRPr="008817BB" w:rsidRDefault="008817BB" w:rsidP="00AD78CB">
      <w:pPr>
        <w:jc w:val="both"/>
        <w:rPr>
          <w:b/>
          <w:sz w:val="24"/>
          <w:szCs w:val="24"/>
          <w:lang w:val="en-US"/>
        </w:rPr>
      </w:pPr>
      <w:r w:rsidRPr="008817BB">
        <w:rPr>
          <w:b/>
          <w:sz w:val="24"/>
          <w:szCs w:val="24"/>
          <w:lang w:val="en-US"/>
        </w:rPr>
        <w:lastRenderedPageBreak/>
        <w:t xml:space="preserve">You may have </w:t>
      </w:r>
      <w:r>
        <w:rPr>
          <w:b/>
          <w:sz w:val="24"/>
          <w:szCs w:val="24"/>
          <w:lang w:val="en-US"/>
        </w:rPr>
        <w:t>produced</w:t>
      </w:r>
      <w:r w:rsidRPr="008817BB">
        <w:rPr>
          <w:b/>
          <w:sz w:val="24"/>
          <w:szCs w:val="24"/>
          <w:lang w:val="en-US"/>
        </w:rPr>
        <w:t xml:space="preserve"> something like this:</w:t>
      </w:r>
    </w:p>
    <w:p w:rsidR="001B210C" w:rsidRPr="00A6482C" w:rsidRDefault="001B210C" w:rsidP="00AD78CB">
      <w:pPr>
        <w:pBdr>
          <w:top w:val="single" w:sz="4" w:space="1" w:color="auto"/>
          <w:left w:val="single" w:sz="4" w:space="4" w:color="auto"/>
          <w:bottom w:val="single" w:sz="4" w:space="1" w:color="auto"/>
          <w:right w:val="single" w:sz="4" w:space="4" w:color="auto"/>
        </w:pBdr>
        <w:jc w:val="both"/>
        <w:rPr>
          <w:color w:val="548DD4" w:themeColor="text2" w:themeTint="99"/>
          <w:sz w:val="24"/>
          <w:szCs w:val="24"/>
          <w:lang w:val="en-US"/>
        </w:rPr>
      </w:pPr>
      <w:r>
        <w:rPr>
          <w:color w:val="548DD4" w:themeColor="text2" w:themeTint="99"/>
          <w:sz w:val="24"/>
          <w:szCs w:val="24"/>
          <w:lang w:val="en-US"/>
        </w:rPr>
        <w:t>I</w:t>
      </w:r>
      <w:r w:rsidRPr="00A6482C">
        <w:rPr>
          <w:color w:val="548DD4" w:themeColor="text2" w:themeTint="99"/>
          <w:sz w:val="24"/>
          <w:szCs w:val="24"/>
          <w:lang w:val="en-US"/>
        </w:rPr>
        <w:t xml:space="preserve">n storing wine, a </w:t>
      </w:r>
      <w:r w:rsidRPr="00A6482C">
        <w:rPr>
          <w:b/>
          <w:color w:val="548DD4" w:themeColor="text2" w:themeTint="99"/>
          <w:sz w:val="24"/>
          <w:szCs w:val="24"/>
          <w:lang w:val="en-US"/>
        </w:rPr>
        <w:t>decanter</w:t>
      </w:r>
      <w:r w:rsidRPr="00A6482C">
        <w:rPr>
          <w:color w:val="548DD4" w:themeColor="text2" w:themeTint="99"/>
          <w:sz w:val="24"/>
          <w:szCs w:val="24"/>
          <w:lang w:val="en-US"/>
        </w:rPr>
        <w:t xml:space="preserve"> is not strictly necessary, except for old red wines and </w:t>
      </w:r>
      <w:r w:rsidRPr="00A6482C">
        <w:rPr>
          <w:b/>
          <w:color w:val="548DD4" w:themeColor="text2" w:themeTint="99"/>
          <w:sz w:val="24"/>
          <w:szCs w:val="24"/>
          <w:lang w:val="en-US"/>
        </w:rPr>
        <w:t>vintage</w:t>
      </w:r>
      <w:r w:rsidRPr="00A6482C">
        <w:rPr>
          <w:color w:val="548DD4" w:themeColor="text2" w:themeTint="99"/>
          <w:sz w:val="24"/>
          <w:szCs w:val="24"/>
          <w:lang w:val="en-US"/>
        </w:rPr>
        <w:t xml:space="preserve"> and </w:t>
      </w:r>
      <w:r w:rsidRPr="00A6482C">
        <w:rPr>
          <w:b/>
          <w:color w:val="548DD4" w:themeColor="text2" w:themeTint="99"/>
          <w:sz w:val="24"/>
          <w:szCs w:val="24"/>
          <w:lang w:val="en-US"/>
        </w:rPr>
        <w:t>crusted ports</w:t>
      </w:r>
      <w:r w:rsidRPr="00A6482C">
        <w:rPr>
          <w:color w:val="548DD4" w:themeColor="text2" w:themeTint="99"/>
          <w:sz w:val="24"/>
          <w:szCs w:val="24"/>
          <w:lang w:val="en-US"/>
        </w:rPr>
        <w:t xml:space="preserve"> which have a </w:t>
      </w:r>
      <w:r w:rsidRPr="00A6482C">
        <w:rPr>
          <w:b/>
          <w:color w:val="548DD4" w:themeColor="text2" w:themeTint="99"/>
          <w:sz w:val="24"/>
          <w:szCs w:val="24"/>
          <w:lang w:val="en-US"/>
        </w:rPr>
        <w:t>deposit</w:t>
      </w:r>
      <w:r w:rsidRPr="00A6482C">
        <w:rPr>
          <w:color w:val="548DD4" w:themeColor="text2" w:themeTint="99"/>
          <w:sz w:val="24"/>
          <w:szCs w:val="24"/>
          <w:lang w:val="en-US"/>
        </w:rPr>
        <w:t xml:space="preserve"> on the bottom of the bottle.  No one can decide whether one should or shouldn't </w:t>
      </w:r>
      <w:r w:rsidRPr="00A6482C">
        <w:rPr>
          <w:b/>
          <w:color w:val="548DD4" w:themeColor="text2" w:themeTint="99"/>
          <w:sz w:val="24"/>
          <w:szCs w:val="24"/>
          <w:lang w:val="en-US"/>
        </w:rPr>
        <w:t>decant burgundy</w:t>
      </w:r>
      <w:r w:rsidRPr="00A6482C">
        <w:rPr>
          <w:color w:val="548DD4" w:themeColor="text2" w:themeTint="99"/>
          <w:sz w:val="24"/>
          <w:szCs w:val="24"/>
          <w:lang w:val="en-US"/>
        </w:rPr>
        <w:t>. Decanting, apart from separating the deposit from the wine, exposes it to the atmosphere and lets it</w:t>
      </w:r>
      <w:r w:rsidRPr="00A6482C">
        <w:rPr>
          <w:b/>
          <w:color w:val="548DD4" w:themeColor="text2" w:themeTint="99"/>
          <w:sz w:val="24"/>
          <w:szCs w:val="24"/>
          <w:lang w:val="en-US"/>
        </w:rPr>
        <w:t xml:space="preserve"> breathe</w:t>
      </w:r>
      <w:r w:rsidRPr="00A6482C">
        <w:rPr>
          <w:color w:val="548DD4" w:themeColor="text2" w:themeTint="99"/>
          <w:sz w:val="24"/>
          <w:szCs w:val="24"/>
          <w:lang w:val="en-US"/>
        </w:rPr>
        <w:t>.  For the unscrupulous, decanting in a way of passing off their heavily</w:t>
      </w:r>
      <w:r w:rsidRPr="00A6482C">
        <w:rPr>
          <w:b/>
          <w:color w:val="548DD4" w:themeColor="text2" w:themeTint="99"/>
          <w:sz w:val="24"/>
          <w:szCs w:val="24"/>
          <w:lang w:val="en-US"/>
        </w:rPr>
        <w:t xml:space="preserve"> oaked</w:t>
      </w:r>
      <w:r w:rsidRPr="00A6482C">
        <w:rPr>
          <w:color w:val="548DD4" w:themeColor="text2" w:themeTint="99"/>
          <w:sz w:val="24"/>
          <w:szCs w:val="24"/>
          <w:lang w:val="en-US"/>
        </w:rPr>
        <w:t xml:space="preserve"> and inexpensive </w:t>
      </w:r>
      <w:r w:rsidRPr="00A6482C">
        <w:rPr>
          <w:b/>
          <w:color w:val="548DD4" w:themeColor="text2" w:themeTint="99"/>
          <w:sz w:val="24"/>
          <w:szCs w:val="24"/>
          <w:lang w:val="en-US"/>
        </w:rPr>
        <w:t xml:space="preserve">Rioja </w:t>
      </w:r>
      <w:r w:rsidRPr="00A6482C">
        <w:rPr>
          <w:color w:val="548DD4" w:themeColor="text2" w:themeTint="99"/>
          <w:sz w:val="24"/>
          <w:szCs w:val="24"/>
          <w:lang w:val="en-US"/>
        </w:rPr>
        <w:t>as something more classy.</w:t>
      </w:r>
    </w:p>
    <w:p w:rsidR="001B210C" w:rsidRPr="00A6482C" w:rsidRDefault="001B210C" w:rsidP="00AD78CB">
      <w:pPr>
        <w:pBdr>
          <w:top w:val="single" w:sz="4" w:space="1" w:color="auto"/>
          <w:left w:val="single" w:sz="4" w:space="4" w:color="auto"/>
          <w:bottom w:val="single" w:sz="4" w:space="1" w:color="auto"/>
          <w:right w:val="single" w:sz="4" w:space="4" w:color="auto"/>
        </w:pBdr>
        <w:jc w:val="both"/>
        <w:rPr>
          <w:color w:val="548DD4" w:themeColor="text2" w:themeTint="99"/>
          <w:sz w:val="24"/>
          <w:szCs w:val="24"/>
        </w:rPr>
      </w:pPr>
      <w:r w:rsidRPr="00A6482C">
        <w:rPr>
          <w:color w:val="548DD4" w:themeColor="text2" w:themeTint="99"/>
          <w:sz w:val="24"/>
          <w:szCs w:val="24"/>
          <w:lang w:val="en-US"/>
        </w:rPr>
        <w:t xml:space="preserve">To serve, wine may be served chilled, </w:t>
      </w:r>
      <w:r w:rsidRPr="00A6482C">
        <w:rPr>
          <w:b/>
          <w:color w:val="548DD4" w:themeColor="text2" w:themeTint="99"/>
          <w:sz w:val="24"/>
          <w:szCs w:val="24"/>
          <w:lang w:val="en-US"/>
        </w:rPr>
        <w:t>chambre</w:t>
      </w:r>
      <w:r w:rsidRPr="00A6482C">
        <w:rPr>
          <w:color w:val="548DD4" w:themeColor="text2" w:themeTint="99"/>
          <w:sz w:val="24"/>
          <w:szCs w:val="24"/>
          <w:lang w:val="en-US"/>
        </w:rPr>
        <w:t xml:space="preserve">, or at cellar temperature and beware that the wine is not </w:t>
      </w:r>
      <w:r w:rsidRPr="00A6482C">
        <w:rPr>
          <w:b/>
          <w:color w:val="548DD4" w:themeColor="text2" w:themeTint="99"/>
          <w:sz w:val="24"/>
          <w:szCs w:val="24"/>
          <w:lang w:val="en-US"/>
        </w:rPr>
        <w:t>ullaged</w:t>
      </w:r>
      <w:r w:rsidRPr="00A6482C">
        <w:rPr>
          <w:color w:val="548DD4" w:themeColor="text2" w:themeTint="99"/>
          <w:sz w:val="24"/>
          <w:szCs w:val="24"/>
          <w:lang w:val="en-US"/>
        </w:rPr>
        <w:t xml:space="preserve">. A good wine, in a tulip-shaped glass will allow you to appreciate both its </w:t>
      </w:r>
      <w:r w:rsidRPr="00A6482C">
        <w:rPr>
          <w:b/>
          <w:color w:val="548DD4" w:themeColor="text2" w:themeTint="99"/>
          <w:sz w:val="24"/>
          <w:szCs w:val="24"/>
          <w:lang w:val="en-US"/>
        </w:rPr>
        <w:t xml:space="preserve">legs, bouquet </w:t>
      </w:r>
      <w:r w:rsidRPr="00A6482C">
        <w:rPr>
          <w:color w:val="548DD4" w:themeColor="text2" w:themeTint="99"/>
          <w:sz w:val="24"/>
          <w:szCs w:val="24"/>
          <w:lang w:val="en-US"/>
        </w:rPr>
        <w:t>and</w:t>
      </w:r>
      <w:r w:rsidRPr="00A6482C">
        <w:rPr>
          <w:b/>
          <w:color w:val="548DD4" w:themeColor="text2" w:themeTint="99"/>
          <w:sz w:val="24"/>
          <w:szCs w:val="24"/>
          <w:lang w:val="en-US"/>
        </w:rPr>
        <w:t xml:space="preserve"> palate</w:t>
      </w:r>
      <w:r w:rsidRPr="00A6482C">
        <w:rPr>
          <w:color w:val="548DD4" w:themeColor="text2" w:themeTint="99"/>
          <w:sz w:val="24"/>
          <w:szCs w:val="24"/>
          <w:lang w:val="en-US"/>
        </w:rPr>
        <w:t xml:space="preserve">. And with these under your belt, you can begin to identify a steely </w:t>
      </w:r>
      <w:r w:rsidRPr="00A6482C">
        <w:rPr>
          <w:b/>
          <w:color w:val="548DD4" w:themeColor="text2" w:themeTint="99"/>
          <w:sz w:val="24"/>
          <w:szCs w:val="24"/>
          <w:lang w:val="en-US"/>
        </w:rPr>
        <w:t>Reisling</w:t>
      </w:r>
      <w:r w:rsidRPr="00A6482C">
        <w:rPr>
          <w:color w:val="548DD4" w:themeColor="text2" w:themeTint="99"/>
          <w:sz w:val="24"/>
          <w:szCs w:val="24"/>
          <w:lang w:val="en-US"/>
        </w:rPr>
        <w:t xml:space="preserve">, a smoky peppery </w:t>
      </w:r>
      <w:r w:rsidRPr="00A6482C">
        <w:rPr>
          <w:b/>
          <w:color w:val="548DD4" w:themeColor="text2" w:themeTint="99"/>
          <w:sz w:val="24"/>
          <w:szCs w:val="24"/>
          <w:lang w:val="en-US"/>
        </w:rPr>
        <w:t>Shiraz</w:t>
      </w:r>
      <w:r w:rsidRPr="00A6482C">
        <w:rPr>
          <w:color w:val="548DD4" w:themeColor="text2" w:themeTint="99"/>
          <w:sz w:val="24"/>
          <w:szCs w:val="24"/>
          <w:lang w:val="en-US"/>
        </w:rPr>
        <w:t xml:space="preserve"> and a </w:t>
      </w:r>
      <w:r w:rsidRPr="00A6482C">
        <w:rPr>
          <w:b/>
          <w:color w:val="548DD4" w:themeColor="text2" w:themeTint="99"/>
          <w:sz w:val="24"/>
          <w:szCs w:val="24"/>
          <w:lang w:val="en-US"/>
        </w:rPr>
        <w:t>corked Bordeaux</w:t>
      </w:r>
      <w:r w:rsidRPr="00A6482C">
        <w:rPr>
          <w:color w:val="548DD4" w:themeColor="text2" w:themeTint="99"/>
          <w:sz w:val="24"/>
          <w:szCs w:val="24"/>
          <w:lang w:val="en-US"/>
        </w:rPr>
        <w:t>.</w:t>
      </w:r>
    </w:p>
    <w:p w:rsidR="001B210C" w:rsidRDefault="001B210C" w:rsidP="00AD78CB">
      <w:pPr>
        <w:jc w:val="both"/>
        <w:rPr>
          <w:sz w:val="24"/>
          <w:szCs w:val="24"/>
        </w:rPr>
      </w:pPr>
    </w:p>
    <w:p w:rsidR="001B210C" w:rsidRPr="00A6482C" w:rsidRDefault="001B210C" w:rsidP="00AD78CB">
      <w:pPr>
        <w:jc w:val="both"/>
        <w:rPr>
          <w:sz w:val="24"/>
          <w:szCs w:val="24"/>
        </w:rPr>
      </w:pPr>
      <w:r w:rsidRPr="00A6482C">
        <w:rPr>
          <w:sz w:val="24"/>
          <w:szCs w:val="24"/>
        </w:rPr>
        <w:t>Likely answers to the questions…..</w:t>
      </w:r>
    </w:p>
    <w:p w:rsidR="001B210C" w:rsidRPr="00A6482C" w:rsidRDefault="001B210C" w:rsidP="00AD78CB">
      <w:pPr>
        <w:pStyle w:val="ListParagraph"/>
        <w:numPr>
          <w:ilvl w:val="0"/>
          <w:numId w:val="29"/>
        </w:numPr>
        <w:spacing w:after="200" w:line="276" w:lineRule="auto"/>
        <w:jc w:val="both"/>
        <w:rPr>
          <w:sz w:val="24"/>
          <w:szCs w:val="24"/>
        </w:rPr>
      </w:pPr>
      <w:r w:rsidRPr="00A6482C">
        <w:rPr>
          <w:sz w:val="24"/>
          <w:szCs w:val="24"/>
        </w:rPr>
        <w:t>The text is written to support someone learning about wine, but is for someone already very familiar with wine terminology and has a good general knowledge about t</w:t>
      </w:r>
      <w:r w:rsidR="008817BB">
        <w:rPr>
          <w:sz w:val="24"/>
          <w:szCs w:val="24"/>
        </w:rPr>
        <w:t>he practice of serving wine. It</w:t>
      </w:r>
      <w:r w:rsidRPr="00A6482C">
        <w:rPr>
          <w:sz w:val="24"/>
          <w:szCs w:val="24"/>
        </w:rPr>
        <w:t>s intention is to offer an informed opinion, but also to remind the reader that many aspects of serving wine are open to discussion and depend on the individual wines and their characteristics.</w:t>
      </w:r>
    </w:p>
    <w:p w:rsidR="001B210C" w:rsidRPr="00A6482C" w:rsidRDefault="001B210C" w:rsidP="00AD78CB">
      <w:pPr>
        <w:pStyle w:val="ListParagraph"/>
        <w:numPr>
          <w:ilvl w:val="0"/>
          <w:numId w:val="29"/>
        </w:numPr>
        <w:spacing w:after="200" w:line="276" w:lineRule="auto"/>
        <w:jc w:val="both"/>
        <w:rPr>
          <w:sz w:val="24"/>
          <w:szCs w:val="24"/>
        </w:rPr>
      </w:pPr>
      <w:r w:rsidRPr="00A6482C">
        <w:rPr>
          <w:sz w:val="24"/>
          <w:szCs w:val="24"/>
        </w:rPr>
        <w:t>The text uses jargon specific to the wine industry. This helps the informed reader to identify and congratulate themselves as being part of a knowledgeable community, but it excludes the general reader, by making it clear that a certain level of knowledge is required before it is possible to join in the debate.</w:t>
      </w:r>
    </w:p>
    <w:p w:rsidR="001B210C" w:rsidRPr="00A6482C" w:rsidRDefault="001B210C" w:rsidP="00AD78CB">
      <w:pPr>
        <w:pStyle w:val="ListParagraph"/>
        <w:numPr>
          <w:ilvl w:val="0"/>
          <w:numId w:val="29"/>
        </w:numPr>
        <w:spacing w:after="200" w:line="276" w:lineRule="auto"/>
        <w:jc w:val="both"/>
        <w:rPr>
          <w:sz w:val="24"/>
          <w:szCs w:val="24"/>
        </w:rPr>
      </w:pPr>
      <w:r w:rsidRPr="00A6482C">
        <w:rPr>
          <w:sz w:val="24"/>
          <w:szCs w:val="24"/>
        </w:rPr>
        <w:t>You may have some wine knowledge and have felt included while reading the first paragraph, but perhaps felt excluded by the second part.</w:t>
      </w:r>
    </w:p>
    <w:p w:rsidR="001B210C" w:rsidRDefault="008817BB" w:rsidP="00AD78CB">
      <w:pPr>
        <w:jc w:val="both"/>
        <w:rPr>
          <w:sz w:val="24"/>
          <w:szCs w:val="24"/>
        </w:rPr>
      </w:pPr>
      <w:r>
        <w:rPr>
          <w:noProof/>
          <w:sz w:val="24"/>
          <w:szCs w:val="24"/>
          <w:lang w:eastAsia="en-GB"/>
        </w:rPr>
        <w:drawing>
          <wp:inline distT="0" distB="0" distL="0" distR="0" wp14:anchorId="16E4D06C" wp14:editId="631C7987">
            <wp:extent cx="676275" cy="585238"/>
            <wp:effectExtent l="0" t="0" r="0" b="5715"/>
            <wp:docPr id="24" name="Picture 24" descr="C:\Users\kmsmith\AppData\Local\Microsoft\Windows\Temporary Internet Files\Content.IE5\43SQ8TMI\MC90043466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msmith\AppData\Local\Microsoft\Windows\Temporary Internet Files\Content.IE5\43SQ8TMI\MC900434667[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8627" cy="587273"/>
                    </a:xfrm>
                    <a:prstGeom prst="rect">
                      <a:avLst/>
                    </a:prstGeom>
                    <a:noFill/>
                    <a:ln>
                      <a:noFill/>
                    </a:ln>
                  </pic:spPr>
                </pic:pic>
              </a:graphicData>
            </a:graphic>
          </wp:inline>
        </w:drawing>
      </w:r>
      <w:r w:rsidR="001B210C" w:rsidRPr="00A6482C">
        <w:rPr>
          <w:sz w:val="24"/>
          <w:szCs w:val="24"/>
        </w:rPr>
        <w:t>Jargon word</w:t>
      </w:r>
      <w:r w:rsidR="001B210C">
        <w:rPr>
          <w:sz w:val="24"/>
          <w:szCs w:val="24"/>
        </w:rPr>
        <w:t>s</w:t>
      </w:r>
      <w:r w:rsidR="001B210C" w:rsidRPr="00A6482C">
        <w:rPr>
          <w:sz w:val="24"/>
          <w:szCs w:val="24"/>
        </w:rPr>
        <w:t xml:space="preserve"> - think about the words in bold. Isn’t Bordeaux a place? What does crusted mean? </w:t>
      </w:r>
    </w:p>
    <w:p w:rsidR="001B210C" w:rsidRDefault="001B210C" w:rsidP="00AD78CB">
      <w:pPr>
        <w:jc w:val="both"/>
        <w:rPr>
          <w:sz w:val="24"/>
          <w:szCs w:val="24"/>
        </w:rPr>
      </w:pPr>
    </w:p>
    <w:p w:rsidR="001B210C" w:rsidRDefault="00B20C95" w:rsidP="00AD78CB">
      <w:pPr>
        <w:jc w:val="both"/>
        <w:rPr>
          <w:sz w:val="24"/>
          <w:szCs w:val="24"/>
        </w:rPr>
      </w:pPr>
      <w:r>
        <w:rPr>
          <w:noProof/>
          <w:sz w:val="24"/>
          <w:szCs w:val="24"/>
          <w:lang w:eastAsia="en-GB"/>
        </w:rPr>
        <w:drawing>
          <wp:inline distT="0" distB="0" distL="0" distR="0" wp14:anchorId="7570D388" wp14:editId="0470113B">
            <wp:extent cx="609600" cy="609600"/>
            <wp:effectExtent l="0" t="0" r="0" b="0"/>
            <wp:docPr id="10" name="Picture 10" descr="C:\Users\kmsmith\AppData\Local\Microsoft\Windows\Temporary Internet Files\Content.IE5\43SQ8TMI\MC9004326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msmith\AppData\Local\Microsoft\Windows\Temporary Internet Files\Content.IE5\43SQ8TMI\MC900432618[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001B210C" w:rsidRPr="00A6482C">
        <w:rPr>
          <w:sz w:val="24"/>
          <w:szCs w:val="24"/>
        </w:rPr>
        <w:t>Go online and Google some of these meanings and think about how much information a jargon word fails to communicate to a general reader. It may take a bit of searching to understand fully some meanings:</w:t>
      </w:r>
    </w:p>
    <w:p w:rsidR="001B210C" w:rsidRPr="00A6482C" w:rsidRDefault="001B210C" w:rsidP="00AD78CB">
      <w:pPr>
        <w:jc w:val="both"/>
        <w:rPr>
          <w:sz w:val="24"/>
          <w:szCs w:val="24"/>
        </w:rPr>
      </w:pPr>
    </w:p>
    <w:p w:rsidR="001B210C" w:rsidRPr="00A6482C" w:rsidRDefault="001B210C" w:rsidP="00AD78CB">
      <w:pPr>
        <w:jc w:val="both"/>
        <w:rPr>
          <w:i/>
          <w:sz w:val="24"/>
          <w:szCs w:val="24"/>
        </w:rPr>
      </w:pPr>
      <w:r w:rsidRPr="00A6482C">
        <w:rPr>
          <w:i/>
          <w:sz w:val="24"/>
          <w:szCs w:val="24"/>
        </w:rPr>
        <w:t>Crusted Port is named because of the 'crust' of sediment that it forms in the bottle.</w:t>
      </w:r>
    </w:p>
    <w:p w:rsidR="001B210C" w:rsidRPr="00A6482C" w:rsidRDefault="001B210C" w:rsidP="00AD78CB">
      <w:pPr>
        <w:jc w:val="both"/>
        <w:rPr>
          <w:i/>
          <w:sz w:val="24"/>
          <w:szCs w:val="24"/>
        </w:rPr>
      </w:pPr>
      <w:r w:rsidRPr="00A6482C">
        <w:rPr>
          <w:rFonts w:cs="Arial"/>
          <w:i/>
          <w:color w:val="000000"/>
          <w:sz w:val="24"/>
          <w:szCs w:val="24"/>
          <w:shd w:val="clear" w:color="auto" w:fill="FFFFFF"/>
        </w:rPr>
        <w:t>Ullage applies to the unfilled air space at the top of a bottle of wine but is also concerned with the resulting wine’s exposure to air. If this is too great (eg in old, corked wines) the wine go off.</w:t>
      </w:r>
    </w:p>
    <w:p w:rsidR="001B210C" w:rsidRDefault="001B210C" w:rsidP="00AD78CB">
      <w:pPr>
        <w:jc w:val="both"/>
        <w:rPr>
          <w:sz w:val="24"/>
          <w:szCs w:val="24"/>
        </w:rPr>
      </w:pPr>
    </w:p>
    <w:p w:rsidR="001B210C" w:rsidRDefault="001B210C" w:rsidP="00AD78CB">
      <w:pPr>
        <w:jc w:val="both"/>
        <w:rPr>
          <w:sz w:val="24"/>
          <w:szCs w:val="24"/>
        </w:rPr>
      </w:pPr>
      <w:r>
        <w:rPr>
          <w:sz w:val="24"/>
          <w:szCs w:val="24"/>
        </w:rPr>
        <w:br w:type="page"/>
      </w:r>
    </w:p>
    <w:p w:rsidR="00ED53A1" w:rsidRPr="00ED53A1" w:rsidRDefault="00ED53A1" w:rsidP="00AD78CB">
      <w:pPr>
        <w:jc w:val="both"/>
        <w:rPr>
          <w:b/>
          <w:sz w:val="24"/>
          <w:szCs w:val="24"/>
          <w:u w:val="single"/>
        </w:rPr>
      </w:pPr>
      <w:r w:rsidRPr="00ED53A1">
        <w:rPr>
          <w:b/>
          <w:sz w:val="24"/>
          <w:szCs w:val="24"/>
          <w:u w:val="single"/>
        </w:rPr>
        <w:lastRenderedPageBreak/>
        <w:t>Jargon: example two:</w:t>
      </w:r>
    </w:p>
    <w:p w:rsidR="00ED53A1" w:rsidRDefault="00ED53A1" w:rsidP="00AD78CB">
      <w:pPr>
        <w:jc w:val="both"/>
        <w:rPr>
          <w:sz w:val="24"/>
          <w:szCs w:val="24"/>
        </w:rPr>
      </w:pPr>
    </w:p>
    <w:p w:rsidR="001B210C" w:rsidRDefault="001B210C" w:rsidP="00AD78CB">
      <w:pPr>
        <w:jc w:val="both"/>
        <w:rPr>
          <w:sz w:val="24"/>
          <w:szCs w:val="24"/>
        </w:rPr>
      </w:pPr>
      <w:r w:rsidRPr="00A6482C">
        <w:rPr>
          <w:sz w:val="24"/>
          <w:szCs w:val="24"/>
        </w:rPr>
        <w:t>Academic writing can use plenty of jargon. It’s easy to reflect on extremes</w:t>
      </w:r>
      <w:r w:rsidR="00ED53A1">
        <w:rPr>
          <w:sz w:val="24"/>
          <w:szCs w:val="24"/>
        </w:rPr>
        <w:t>.</w:t>
      </w:r>
    </w:p>
    <w:p w:rsidR="00ED53A1" w:rsidRPr="00A6482C" w:rsidRDefault="00ED53A1" w:rsidP="00AD78CB">
      <w:pPr>
        <w:jc w:val="both"/>
        <w:rPr>
          <w:sz w:val="24"/>
          <w:szCs w:val="24"/>
        </w:rPr>
      </w:pPr>
    </w:p>
    <w:p w:rsidR="001B210C" w:rsidRDefault="0059490A" w:rsidP="00AD78CB">
      <w:pPr>
        <w:jc w:val="both"/>
        <w:rPr>
          <w:rFonts w:cs="Arial"/>
          <w:iCs/>
          <w:color w:val="222222"/>
          <w:sz w:val="24"/>
          <w:szCs w:val="24"/>
          <w:shd w:val="clear" w:color="auto" w:fill="FFFFFF"/>
        </w:rPr>
      </w:pPr>
      <w:hyperlink r:id="rId12" w:history="1">
        <w:r w:rsidR="001B210C" w:rsidRPr="00ED53A1">
          <w:rPr>
            <w:rStyle w:val="Hyperlink"/>
            <w:rFonts w:eastAsiaTheme="majorEastAsia" w:cs="Arial"/>
            <w:iCs/>
            <w:color w:val="auto"/>
            <w:sz w:val="24"/>
            <w:szCs w:val="24"/>
            <w:u w:val="none"/>
            <w:bdr w:val="none" w:sz="0" w:space="0" w:color="auto" w:frame="1"/>
            <w:shd w:val="clear" w:color="auto" w:fill="FFFFFF"/>
          </w:rPr>
          <w:t>Keith Humphreys</w:t>
        </w:r>
      </w:hyperlink>
      <w:r w:rsidR="001B210C" w:rsidRPr="00ED53A1">
        <w:rPr>
          <w:sz w:val="24"/>
          <w:szCs w:val="24"/>
        </w:rPr>
        <w:t>,</w:t>
      </w:r>
      <w:r w:rsidR="001B210C" w:rsidRPr="00A6482C">
        <w:rPr>
          <w:rFonts w:cs="Arial"/>
          <w:iCs/>
          <w:color w:val="222222"/>
          <w:sz w:val="24"/>
          <w:szCs w:val="24"/>
          <w:shd w:val="clear" w:color="auto" w:fill="FFFFFF"/>
        </w:rPr>
        <w:t xml:space="preserve"> a professor of psychiatry and behavio</w:t>
      </w:r>
      <w:r w:rsidR="00ED53A1">
        <w:rPr>
          <w:rFonts w:cs="Arial"/>
          <w:iCs/>
          <w:color w:val="222222"/>
          <w:sz w:val="24"/>
          <w:szCs w:val="24"/>
          <w:shd w:val="clear" w:color="auto" w:fill="FFFFFF"/>
        </w:rPr>
        <w:t>u</w:t>
      </w:r>
      <w:r w:rsidR="001B210C" w:rsidRPr="00A6482C">
        <w:rPr>
          <w:rFonts w:cs="Arial"/>
          <w:iCs/>
          <w:color w:val="222222"/>
          <w:sz w:val="24"/>
          <w:szCs w:val="24"/>
          <w:shd w:val="clear" w:color="auto" w:fill="FFFFFF"/>
        </w:rPr>
        <w:t>ral medicine at the Stanford University School of Medicine</w:t>
      </w:r>
      <w:r w:rsidR="001B210C">
        <w:rPr>
          <w:rFonts w:cs="Arial"/>
          <w:iCs/>
          <w:color w:val="222222"/>
          <w:sz w:val="24"/>
          <w:szCs w:val="24"/>
          <w:shd w:val="clear" w:color="auto" w:fill="FFFFFF"/>
        </w:rPr>
        <w:t xml:space="preserve"> p</w:t>
      </w:r>
      <w:r w:rsidR="001B210C" w:rsidRPr="00A6482C">
        <w:rPr>
          <w:rFonts w:cs="Arial"/>
          <w:iCs/>
          <w:color w:val="222222"/>
          <w:sz w:val="24"/>
          <w:szCs w:val="24"/>
          <w:shd w:val="clear" w:color="auto" w:fill="FFFFFF"/>
        </w:rPr>
        <w:t>rovides a good example</w:t>
      </w:r>
      <w:r w:rsidR="001B210C">
        <w:rPr>
          <w:rFonts w:cs="Arial"/>
          <w:iCs/>
          <w:color w:val="222222"/>
          <w:sz w:val="24"/>
          <w:szCs w:val="24"/>
          <w:shd w:val="clear" w:color="auto" w:fill="FFFFFF"/>
        </w:rPr>
        <w:t xml:space="preserve"> in his blog</w:t>
      </w:r>
      <w:r w:rsidR="001B210C" w:rsidRPr="00A6482C">
        <w:rPr>
          <w:rFonts w:cs="Arial"/>
          <w:iCs/>
          <w:color w:val="222222"/>
          <w:sz w:val="24"/>
          <w:szCs w:val="24"/>
          <w:shd w:val="clear" w:color="auto" w:fill="FFFFFF"/>
        </w:rPr>
        <w:t xml:space="preserve">: </w:t>
      </w:r>
    </w:p>
    <w:p w:rsidR="001B210C" w:rsidRPr="00A6482C" w:rsidRDefault="001B210C" w:rsidP="00AD78CB">
      <w:pPr>
        <w:jc w:val="both"/>
        <w:rPr>
          <w:rFonts w:cs="Arial"/>
          <w:iCs/>
          <w:color w:val="222222"/>
          <w:sz w:val="24"/>
          <w:szCs w:val="24"/>
          <w:shd w:val="clear" w:color="auto" w:fill="FFFFFF"/>
        </w:rPr>
      </w:pPr>
    </w:p>
    <w:p w:rsidR="001B210C" w:rsidRDefault="001B210C" w:rsidP="00AD78CB">
      <w:pPr>
        <w:pBdr>
          <w:top w:val="single" w:sz="4" w:space="1" w:color="auto"/>
          <w:left w:val="single" w:sz="4" w:space="4" w:color="auto"/>
          <w:bottom w:val="single" w:sz="4" w:space="1" w:color="auto"/>
          <w:right w:val="single" w:sz="4" w:space="4" w:color="auto"/>
        </w:pBdr>
        <w:jc w:val="both"/>
        <w:rPr>
          <w:i/>
          <w:iCs/>
          <w:sz w:val="24"/>
          <w:szCs w:val="24"/>
          <w:lang w:val="en-US"/>
        </w:rPr>
      </w:pPr>
      <w:r w:rsidRPr="00A6482C">
        <w:rPr>
          <w:sz w:val="24"/>
          <w:szCs w:val="24"/>
          <w:lang w:val="en-US"/>
        </w:rPr>
        <w:t>Post-doc writes in draft paper:</w:t>
      </w:r>
      <w:r w:rsidRPr="00A6482C">
        <w:rPr>
          <w:i/>
          <w:iCs/>
          <w:sz w:val="24"/>
          <w:szCs w:val="24"/>
          <w:lang w:val="en-US"/>
        </w:rPr>
        <w:t xml:space="preserve"> “Conceptually, it seems reasonable to argue that bi-interactional similarity facilitates cohesion in incipient affiliates of Alcoholics Anonymous by triggering likeability and cohesion in self and observer, thereby infusing social and individual identity with a subjective sense of connection”.</w:t>
      </w:r>
    </w:p>
    <w:p w:rsidR="001B210C" w:rsidRPr="00A6482C" w:rsidRDefault="001B210C" w:rsidP="00AD78CB">
      <w:pPr>
        <w:pBdr>
          <w:top w:val="single" w:sz="4" w:space="1" w:color="auto"/>
          <w:left w:val="single" w:sz="4" w:space="4" w:color="auto"/>
          <w:bottom w:val="single" w:sz="4" w:space="1" w:color="auto"/>
          <w:right w:val="single" w:sz="4" w:space="4" w:color="auto"/>
        </w:pBdr>
        <w:jc w:val="both"/>
        <w:rPr>
          <w:sz w:val="24"/>
          <w:szCs w:val="24"/>
        </w:rPr>
      </w:pPr>
    </w:p>
    <w:p w:rsidR="001B210C" w:rsidRDefault="001B210C" w:rsidP="00AD78CB">
      <w:pPr>
        <w:pBdr>
          <w:top w:val="single" w:sz="4" w:space="1" w:color="auto"/>
          <w:left w:val="single" w:sz="4" w:space="4" w:color="auto"/>
          <w:bottom w:val="single" w:sz="4" w:space="1" w:color="auto"/>
          <w:right w:val="single" w:sz="4" w:space="4" w:color="auto"/>
        </w:pBdr>
        <w:jc w:val="both"/>
        <w:rPr>
          <w:i/>
          <w:iCs/>
          <w:sz w:val="24"/>
          <w:szCs w:val="24"/>
          <w:lang w:val="en-US"/>
        </w:rPr>
      </w:pPr>
      <w:r w:rsidRPr="00A6482C">
        <w:rPr>
          <w:sz w:val="24"/>
          <w:szCs w:val="24"/>
          <w:lang w:val="en-US"/>
        </w:rPr>
        <w:t xml:space="preserve">Me, scribbling note to post-doc in margin: </w:t>
      </w:r>
      <w:r w:rsidRPr="00A6482C">
        <w:rPr>
          <w:i/>
          <w:iCs/>
          <w:sz w:val="24"/>
          <w:szCs w:val="24"/>
          <w:lang w:val="en-US"/>
        </w:rPr>
        <w:t>“Does this mean that people like AA more if the people at the meeting are like them? If so, why not just say that?”."</w:t>
      </w:r>
    </w:p>
    <w:p w:rsidR="00ED53A1" w:rsidRPr="00A6482C" w:rsidRDefault="00ED53A1" w:rsidP="00AD78CB">
      <w:pPr>
        <w:pBdr>
          <w:top w:val="single" w:sz="4" w:space="1" w:color="auto"/>
          <w:left w:val="single" w:sz="4" w:space="4" w:color="auto"/>
          <w:bottom w:val="single" w:sz="4" w:space="1" w:color="auto"/>
          <w:right w:val="single" w:sz="4" w:space="4" w:color="auto"/>
        </w:pBdr>
        <w:jc w:val="both"/>
        <w:rPr>
          <w:sz w:val="24"/>
          <w:szCs w:val="24"/>
        </w:rPr>
      </w:pPr>
    </w:p>
    <w:p w:rsidR="001B210C" w:rsidRDefault="00ED53A1" w:rsidP="00AD78CB">
      <w:pPr>
        <w:pBdr>
          <w:top w:val="single" w:sz="4" w:space="1" w:color="auto"/>
          <w:left w:val="single" w:sz="4" w:space="4" w:color="auto"/>
          <w:bottom w:val="single" w:sz="4" w:space="1" w:color="auto"/>
          <w:right w:val="single" w:sz="4" w:space="4" w:color="auto"/>
        </w:pBdr>
        <w:jc w:val="both"/>
        <w:rPr>
          <w:rStyle w:val="Hyperlink"/>
          <w:rFonts w:eastAsiaTheme="majorEastAsia"/>
          <w:i/>
          <w:iCs/>
          <w:sz w:val="24"/>
          <w:szCs w:val="24"/>
          <w:lang w:val="en-US"/>
        </w:rPr>
      </w:pPr>
      <w:r>
        <w:t>Source:</w:t>
      </w:r>
      <w:hyperlink r:id="rId13" w:history="1">
        <w:r w:rsidR="001B210C" w:rsidRPr="00A6482C">
          <w:rPr>
            <w:rStyle w:val="Hyperlink"/>
            <w:rFonts w:eastAsiaTheme="majorEastAsia"/>
            <w:i/>
            <w:iCs/>
            <w:sz w:val="24"/>
            <w:szCs w:val="24"/>
            <w:lang w:val="en-US"/>
          </w:rPr>
          <w:t>http://www.washingtonmonthly.com/college_guide/blog/why_dont_academics_write_clear.php</w:t>
        </w:r>
      </w:hyperlink>
    </w:p>
    <w:p w:rsidR="001B210C" w:rsidRPr="00A6482C" w:rsidRDefault="001B210C" w:rsidP="00AD78CB">
      <w:pPr>
        <w:jc w:val="both"/>
        <w:rPr>
          <w:i/>
          <w:iCs/>
          <w:sz w:val="24"/>
          <w:szCs w:val="24"/>
          <w:lang w:val="en-US"/>
        </w:rPr>
      </w:pPr>
    </w:p>
    <w:p w:rsidR="001B210C" w:rsidRPr="00CC6E2C" w:rsidRDefault="00ED53A1" w:rsidP="00AD78CB">
      <w:pPr>
        <w:jc w:val="both"/>
        <w:rPr>
          <w:iCs/>
          <w:sz w:val="24"/>
          <w:szCs w:val="24"/>
          <w:lang w:val="en-US"/>
        </w:rPr>
      </w:pPr>
      <w:r>
        <w:rPr>
          <w:noProof/>
          <w:sz w:val="24"/>
          <w:szCs w:val="24"/>
          <w:lang w:eastAsia="en-GB"/>
        </w:rPr>
        <w:drawing>
          <wp:inline distT="0" distB="0" distL="0" distR="0" wp14:anchorId="5A51AB9F" wp14:editId="0A31CC88">
            <wp:extent cx="676275" cy="585238"/>
            <wp:effectExtent l="0" t="0" r="0" b="5715"/>
            <wp:docPr id="16" name="Picture 16" descr="C:\Users\kmsmith\AppData\Local\Microsoft\Windows\Temporary Internet Files\Content.IE5\43SQ8TMI\MC90043466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msmith\AppData\Local\Microsoft\Windows\Temporary Internet Files\Content.IE5\43SQ8TMI\MC900434667[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8627" cy="587273"/>
                    </a:xfrm>
                    <a:prstGeom prst="rect">
                      <a:avLst/>
                    </a:prstGeom>
                    <a:noFill/>
                    <a:ln>
                      <a:noFill/>
                    </a:ln>
                  </pic:spPr>
                </pic:pic>
              </a:graphicData>
            </a:graphic>
          </wp:inline>
        </w:drawing>
      </w:r>
      <w:r w:rsidR="001B210C" w:rsidRPr="00CC6E2C">
        <w:rPr>
          <w:iCs/>
          <w:sz w:val="24"/>
          <w:szCs w:val="24"/>
          <w:lang w:val="en-US"/>
        </w:rPr>
        <w:t>This may be an extreme example, but think about those same questions</w:t>
      </w:r>
    </w:p>
    <w:p w:rsidR="001B210C" w:rsidRPr="00A6482C" w:rsidRDefault="001B210C" w:rsidP="00AD78CB">
      <w:pPr>
        <w:pStyle w:val="ListParagraph"/>
        <w:numPr>
          <w:ilvl w:val="0"/>
          <w:numId w:val="24"/>
        </w:numPr>
        <w:spacing w:after="200" w:line="276" w:lineRule="auto"/>
        <w:jc w:val="both"/>
        <w:rPr>
          <w:sz w:val="24"/>
          <w:szCs w:val="24"/>
        </w:rPr>
      </w:pPr>
      <w:r w:rsidRPr="00A6482C">
        <w:rPr>
          <w:sz w:val="24"/>
          <w:szCs w:val="24"/>
        </w:rPr>
        <w:t xml:space="preserve">What is being communicated? </w:t>
      </w:r>
    </w:p>
    <w:p w:rsidR="001B210C" w:rsidRPr="00A6482C" w:rsidRDefault="001B210C" w:rsidP="00AD78CB">
      <w:pPr>
        <w:pStyle w:val="ListParagraph"/>
        <w:numPr>
          <w:ilvl w:val="0"/>
          <w:numId w:val="24"/>
        </w:numPr>
        <w:spacing w:after="200" w:line="276" w:lineRule="auto"/>
        <w:jc w:val="both"/>
        <w:rPr>
          <w:sz w:val="24"/>
          <w:szCs w:val="24"/>
        </w:rPr>
      </w:pPr>
      <w:r w:rsidRPr="00A6482C">
        <w:rPr>
          <w:sz w:val="24"/>
          <w:szCs w:val="24"/>
        </w:rPr>
        <w:t>What is the purpose of this text?</w:t>
      </w:r>
    </w:p>
    <w:p w:rsidR="001B210C" w:rsidRPr="00A6482C" w:rsidRDefault="001B210C" w:rsidP="00AD78CB">
      <w:pPr>
        <w:pStyle w:val="ListParagraph"/>
        <w:numPr>
          <w:ilvl w:val="0"/>
          <w:numId w:val="24"/>
        </w:numPr>
        <w:spacing w:after="200" w:line="276" w:lineRule="auto"/>
        <w:jc w:val="both"/>
        <w:rPr>
          <w:sz w:val="24"/>
          <w:szCs w:val="24"/>
        </w:rPr>
      </w:pPr>
      <w:r w:rsidRPr="00A6482C">
        <w:rPr>
          <w:sz w:val="24"/>
          <w:szCs w:val="24"/>
        </w:rPr>
        <w:t>Who was this intended for?</w:t>
      </w:r>
    </w:p>
    <w:p w:rsidR="001B210C" w:rsidRPr="00A6482C" w:rsidRDefault="001B210C" w:rsidP="00AD78CB">
      <w:pPr>
        <w:pStyle w:val="ListParagraph"/>
        <w:numPr>
          <w:ilvl w:val="0"/>
          <w:numId w:val="24"/>
        </w:numPr>
        <w:spacing w:after="200" w:line="276" w:lineRule="auto"/>
        <w:jc w:val="both"/>
        <w:rPr>
          <w:sz w:val="24"/>
          <w:szCs w:val="24"/>
        </w:rPr>
      </w:pPr>
      <w:r w:rsidRPr="00A6482C">
        <w:rPr>
          <w:sz w:val="24"/>
          <w:szCs w:val="24"/>
        </w:rPr>
        <w:t>What elements exclude you?</w:t>
      </w:r>
    </w:p>
    <w:p w:rsidR="001B210C" w:rsidRPr="00A6482C" w:rsidRDefault="001B210C" w:rsidP="00AD78CB">
      <w:pPr>
        <w:pStyle w:val="ListParagraph"/>
        <w:numPr>
          <w:ilvl w:val="0"/>
          <w:numId w:val="24"/>
        </w:numPr>
        <w:spacing w:after="200" w:line="276" w:lineRule="auto"/>
        <w:jc w:val="both"/>
        <w:rPr>
          <w:sz w:val="24"/>
          <w:szCs w:val="24"/>
        </w:rPr>
      </w:pPr>
      <w:r w:rsidRPr="00A6482C">
        <w:rPr>
          <w:sz w:val="24"/>
          <w:szCs w:val="24"/>
        </w:rPr>
        <w:t>What about the language?</w:t>
      </w:r>
    </w:p>
    <w:p w:rsidR="001B210C" w:rsidRPr="00A6482C" w:rsidRDefault="001B210C" w:rsidP="00AD78CB">
      <w:pPr>
        <w:pStyle w:val="ListParagraph"/>
        <w:numPr>
          <w:ilvl w:val="0"/>
          <w:numId w:val="24"/>
        </w:numPr>
        <w:spacing w:after="200" w:line="276" w:lineRule="auto"/>
        <w:jc w:val="both"/>
        <w:rPr>
          <w:sz w:val="24"/>
          <w:szCs w:val="24"/>
        </w:rPr>
      </w:pPr>
      <w:r w:rsidRPr="00A6482C">
        <w:rPr>
          <w:sz w:val="24"/>
          <w:szCs w:val="24"/>
        </w:rPr>
        <w:t>Are</w:t>
      </w:r>
      <w:r>
        <w:rPr>
          <w:sz w:val="24"/>
          <w:szCs w:val="24"/>
        </w:rPr>
        <w:t xml:space="preserve"> there</w:t>
      </w:r>
      <w:r w:rsidRPr="00A6482C">
        <w:rPr>
          <w:sz w:val="24"/>
          <w:szCs w:val="24"/>
        </w:rPr>
        <w:t xml:space="preserve"> words you don’t understand? Or words that have different meanings other contexts?</w:t>
      </w:r>
    </w:p>
    <w:p w:rsidR="00ED53A1" w:rsidRDefault="00ED53A1" w:rsidP="00AD78CB">
      <w:pPr>
        <w:jc w:val="both"/>
        <w:rPr>
          <w:iCs/>
          <w:sz w:val="24"/>
          <w:szCs w:val="24"/>
          <w:lang w:val="en-US"/>
        </w:rPr>
      </w:pPr>
    </w:p>
    <w:p w:rsidR="00ED53A1" w:rsidRDefault="00ED53A1" w:rsidP="00AD78CB">
      <w:pPr>
        <w:jc w:val="both"/>
        <w:rPr>
          <w:iCs/>
          <w:sz w:val="24"/>
          <w:szCs w:val="24"/>
          <w:lang w:val="en-US"/>
        </w:rPr>
      </w:pPr>
      <w:r>
        <w:rPr>
          <w:noProof/>
          <w:sz w:val="24"/>
          <w:szCs w:val="24"/>
          <w:lang w:eastAsia="en-GB"/>
        </w:rPr>
        <w:drawing>
          <wp:inline distT="0" distB="0" distL="0" distR="0" wp14:anchorId="338021BF" wp14:editId="559B79E5">
            <wp:extent cx="609600" cy="606408"/>
            <wp:effectExtent l="0" t="0" r="0" b="3810"/>
            <wp:docPr id="17" name="Picture 17" descr="C:\Users\kmsmith\AppData\Local\Microsoft\Windows\Temporary Internet Files\Content.IE5\43SQ8TMI\MC90038396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msmith\AppData\Local\Microsoft\Windows\Temporary Internet Files\Content.IE5\43SQ8TMI\MC900383962[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4482" cy="611264"/>
                    </a:xfrm>
                    <a:prstGeom prst="rect">
                      <a:avLst/>
                    </a:prstGeom>
                    <a:noFill/>
                    <a:ln>
                      <a:noFill/>
                    </a:ln>
                  </pic:spPr>
                </pic:pic>
              </a:graphicData>
            </a:graphic>
          </wp:inline>
        </w:drawing>
      </w:r>
      <w:r>
        <w:rPr>
          <w:iCs/>
          <w:sz w:val="24"/>
          <w:szCs w:val="24"/>
          <w:lang w:val="en-US"/>
        </w:rPr>
        <w:t xml:space="preserve"> Jot down your thoughts.</w:t>
      </w:r>
    </w:p>
    <w:p w:rsidR="00ED53A1" w:rsidRDefault="00ED53A1" w:rsidP="00AD78CB">
      <w:pPr>
        <w:jc w:val="both"/>
        <w:rPr>
          <w:iCs/>
          <w:sz w:val="24"/>
          <w:szCs w:val="24"/>
          <w:lang w:val="en-US"/>
        </w:rPr>
      </w:pPr>
    </w:p>
    <w:p w:rsidR="00ED53A1" w:rsidRDefault="00ED53A1" w:rsidP="00AD78CB">
      <w:pPr>
        <w:jc w:val="both"/>
        <w:rPr>
          <w:iCs/>
          <w:sz w:val="24"/>
          <w:szCs w:val="24"/>
          <w:lang w:val="en-US"/>
        </w:rPr>
      </w:pPr>
    </w:p>
    <w:p w:rsidR="00ED53A1" w:rsidRDefault="00ED53A1" w:rsidP="00AD78CB">
      <w:pPr>
        <w:jc w:val="both"/>
        <w:rPr>
          <w:iCs/>
          <w:sz w:val="24"/>
          <w:szCs w:val="24"/>
          <w:lang w:val="en-US"/>
        </w:rPr>
      </w:pPr>
    </w:p>
    <w:p w:rsidR="00ED53A1" w:rsidRDefault="00ED53A1" w:rsidP="00AD78CB">
      <w:pPr>
        <w:jc w:val="both"/>
        <w:rPr>
          <w:iCs/>
          <w:sz w:val="24"/>
          <w:szCs w:val="24"/>
          <w:lang w:val="en-US"/>
        </w:rPr>
      </w:pPr>
    </w:p>
    <w:p w:rsidR="00ED53A1" w:rsidRDefault="00ED53A1" w:rsidP="00AD78CB">
      <w:pPr>
        <w:jc w:val="both"/>
        <w:rPr>
          <w:iCs/>
          <w:sz w:val="24"/>
          <w:szCs w:val="24"/>
          <w:lang w:val="en-US"/>
        </w:rPr>
      </w:pPr>
    </w:p>
    <w:p w:rsidR="00ED53A1" w:rsidRDefault="00ED53A1" w:rsidP="00AD78CB">
      <w:pPr>
        <w:jc w:val="both"/>
        <w:rPr>
          <w:iCs/>
          <w:sz w:val="24"/>
          <w:szCs w:val="24"/>
          <w:lang w:val="en-US"/>
        </w:rPr>
      </w:pPr>
    </w:p>
    <w:p w:rsidR="00ED53A1" w:rsidRDefault="00ED53A1" w:rsidP="00AD78CB">
      <w:pPr>
        <w:jc w:val="both"/>
        <w:rPr>
          <w:iCs/>
          <w:sz w:val="24"/>
          <w:szCs w:val="24"/>
          <w:lang w:val="en-US"/>
        </w:rPr>
      </w:pPr>
    </w:p>
    <w:p w:rsidR="00ED53A1" w:rsidRDefault="00ED53A1" w:rsidP="00AD78CB">
      <w:pPr>
        <w:jc w:val="both"/>
        <w:rPr>
          <w:iCs/>
          <w:sz w:val="24"/>
          <w:szCs w:val="24"/>
          <w:lang w:val="en-US"/>
        </w:rPr>
      </w:pPr>
    </w:p>
    <w:p w:rsidR="00ED53A1" w:rsidRDefault="00ED53A1" w:rsidP="00AD78CB">
      <w:pPr>
        <w:jc w:val="both"/>
        <w:rPr>
          <w:iCs/>
          <w:sz w:val="24"/>
          <w:szCs w:val="24"/>
          <w:lang w:val="en-US"/>
        </w:rPr>
      </w:pPr>
    </w:p>
    <w:p w:rsidR="00ED53A1" w:rsidRDefault="00ED53A1" w:rsidP="00AD78CB">
      <w:pPr>
        <w:jc w:val="both"/>
        <w:rPr>
          <w:iCs/>
          <w:sz w:val="24"/>
          <w:szCs w:val="24"/>
          <w:lang w:val="en-US"/>
        </w:rPr>
      </w:pPr>
    </w:p>
    <w:p w:rsidR="00ED53A1" w:rsidRDefault="00ED53A1" w:rsidP="00AD78CB">
      <w:pPr>
        <w:jc w:val="both"/>
        <w:rPr>
          <w:iCs/>
          <w:sz w:val="24"/>
          <w:szCs w:val="24"/>
          <w:lang w:val="en-US"/>
        </w:rPr>
      </w:pPr>
    </w:p>
    <w:p w:rsidR="00ED53A1" w:rsidRDefault="00ED53A1" w:rsidP="00AD78CB">
      <w:pPr>
        <w:jc w:val="both"/>
        <w:rPr>
          <w:iCs/>
          <w:sz w:val="24"/>
          <w:szCs w:val="24"/>
          <w:lang w:val="en-US"/>
        </w:rPr>
      </w:pPr>
    </w:p>
    <w:p w:rsidR="001B210C" w:rsidRPr="00A6482C" w:rsidRDefault="001B210C" w:rsidP="00AD78CB">
      <w:pPr>
        <w:jc w:val="both"/>
        <w:rPr>
          <w:iCs/>
          <w:sz w:val="24"/>
          <w:szCs w:val="24"/>
          <w:lang w:val="en-US"/>
        </w:rPr>
      </w:pPr>
      <w:r w:rsidRPr="00A6482C">
        <w:rPr>
          <w:iCs/>
          <w:sz w:val="24"/>
          <w:szCs w:val="24"/>
          <w:lang w:val="en-US"/>
        </w:rPr>
        <w:lastRenderedPageBreak/>
        <w:t>Some possible</w:t>
      </w:r>
      <w:r>
        <w:rPr>
          <w:iCs/>
          <w:sz w:val="24"/>
          <w:szCs w:val="24"/>
          <w:lang w:val="en-US"/>
        </w:rPr>
        <w:t xml:space="preserve"> reflections</w:t>
      </w:r>
      <w:r w:rsidRPr="00A6482C">
        <w:rPr>
          <w:iCs/>
          <w:sz w:val="24"/>
          <w:szCs w:val="24"/>
          <w:lang w:val="en-US"/>
        </w:rPr>
        <w:t xml:space="preserve"> might include:</w:t>
      </w:r>
    </w:p>
    <w:p w:rsidR="001B210C" w:rsidRPr="00A6482C" w:rsidRDefault="001B210C" w:rsidP="00AD78CB">
      <w:pPr>
        <w:pStyle w:val="ListParagraph"/>
        <w:numPr>
          <w:ilvl w:val="0"/>
          <w:numId w:val="25"/>
        </w:numPr>
        <w:spacing w:after="200" w:line="276" w:lineRule="auto"/>
        <w:jc w:val="both"/>
        <w:rPr>
          <w:iCs/>
          <w:sz w:val="24"/>
          <w:szCs w:val="24"/>
          <w:lang w:val="en-US"/>
        </w:rPr>
      </w:pPr>
      <w:r w:rsidRPr="00A6482C">
        <w:rPr>
          <w:iCs/>
          <w:sz w:val="24"/>
          <w:szCs w:val="24"/>
          <w:lang w:val="en-US"/>
        </w:rPr>
        <w:t>Using simple plain language takes confidence and courage. Perhaps the author feels that using complex words adds status and credibility to their argument.</w:t>
      </w:r>
    </w:p>
    <w:p w:rsidR="001B210C" w:rsidRPr="00A6482C" w:rsidRDefault="001B210C" w:rsidP="00AD78CB">
      <w:pPr>
        <w:pStyle w:val="ListParagraph"/>
        <w:numPr>
          <w:ilvl w:val="0"/>
          <w:numId w:val="25"/>
        </w:numPr>
        <w:spacing w:after="200" w:line="276" w:lineRule="auto"/>
        <w:jc w:val="both"/>
        <w:rPr>
          <w:iCs/>
          <w:sz w:val="24"/>
          <w:szCs w:val="24"/>
          <w:lang w:val="en-US"/>
        </w:rPr>
      </w:pPr>
      <w:r w:rsidRPr="00A6482C">
        <w:rPr>
          <w:iCs/>
          <w:sz w:val="24"/>
          <w:szCs w:val="24"/>
          <w:lang w:val="en-US"/>
        </w:rPr>
        <w:t xml:space="preserve">Perhaps they fear that a simple idea is not adequate enough, </w:t>
      </w:r>
      <w:r>
        <w:rPr>
          <w:iCs/>
          <w:sz w:val="24"/>
          <w:szCs w:val="24"/>
          <w:lang w:val="en-US"/>
        </w:rPr>
        <w:t xml:space="preserve">perhaps it seems </w:t>
      </w:r>
      <w:r w:rsidRPr="00A6482C">
        <w:rPr>
          <w:iCs/>
          <w:sz w:val="24"/>
          <w:szCs w:val="24"/>
          <w:lang w:val="en-US"/>
        </w:rPr>
        <w:t>banal.</w:t>
      </w:r>
    </w:p>
    <w:p w:rsidR="001B210C" w:rsidRPr="00CC6E2C" w:rsidRDefault="001B210C" w:rsidP="00AD78CB">
      <w:pPr>
        <w:pStyle w:val="ListParagraph"/>
        <w:numPr>
          <w:ilvl w:val="0"/>
          <w:numId w:val="25"/>
        </w:numPr>
        <w:spacing w:after="200" w:line="276" w:lineRule="auto"/>
        <w:jc w:val="both"/>
        <w:rPr>
          <w:iCs/>
          <w:sz w:val="24"/>
          <w:szCs w:val="24"/>
          <w:lang w:val="en-US"/>
        </w:rPr>
      </w:pPr>
      <w:r w:rsidRPr="00CC6E2C">
        <w:rPr>
          <w:iCs/>
          <w:sz w:val="24"/>
          <w:szCs w:val="24"/>
          <w:lang w:val="en-US"/>
        </w:rPr>
        <w:t>Academics are dealing with many concepts and theories. Delving deep and exposing complexity is the business of research. Perhaps this theory-laden text is ok for a first draft, it gets the ideas down that make sense for the author</w:t>
      </w:r>
      <w:r>
        <w:rPr>
          <w:iCs/>
          <w:sz w:val="24"/>
          <w:szCs w:val="24"/>
          <w:lang w:val="en-US"/>
        </w:rPr>
        <w:t>, even if they are extremely confusing for the reader.  It can be ok to write complex and jargon-loaded sentences as long as you know this is only your first draft.</w:t>
      </w:r>
    </w:p>
    <w:p w:rsidR="001B210C" w:rsidRPr="00A6482C" w:rsidRDefault="001B210C" w:rsidP="00AD78CB">
      <w:pPr>
        <w:jc w:val="both"/>
        <w:rPr>
          <w:iCs/>
          <w:sz w:val="24"/>
          <w:szCs w:val="24"/>
          <w:lang w:val="en-US"/>
        </w:rPr>
      </w:pPr>
    </w:p>
    <w:p w:rsidR="001B210C" w:rsidRDefault="001B210C" w:rsidP="00AD78CB">
      <w:pPr>
        <w:jc w:val="both"/>
        <w:rPr>
          <w:b/>
          <w:iCs/>
          <w:sz w:val="24"/>
          <w:szCs w:val="24"/>
          <w:lang w:val="en-US"/>
        </w:rPr>
      </w:pPr>
      <w:r>
        <w:rPr>
          <w:b/>
          <w:iCs/>
          <w:sz w:val="24"/>
          <w:szCs w:val="24"/>
          <w:lang w:val="en-US"/>
        </w:rPr>
        <w:br w:type="page"/>
      </w:r>
    </w:p>
    <w:p w:rsidR="001B210C" w:rsidRPr="00A6482C" w:rsidRDefault="001B210C" w:rsidP="00AD78CB">
      <w:pPr>
        <w:pStyle w:val="Heading2"/>
        <w:jc w:val="both"/>
        <w:rPr>
          <w:lang w:val="en-US"/>
        </w:rPr>
      </w:pPr>
      <w:bookmarkStart w:id="4" w:name="_Toc425335528"/>
      <w:r w:rsidRPr="00A6482C">
        <w:rPr>
          <w:lang w:val="en-US"/>
        </w:rPr>
        <w:lastRenderedPageBreak/>
        <w:t>Saying what you mean</w:t>
      </w:r>
      <w:bookmarkEnd w:id="4"/>
    </w:p>
    <w:p w:rsidR="001B210C" w:rsidRDefault="001B210C" w:rsidP="00AD78CB">
      <w:pPr>
        <w:jc w:val="both"/>
        <w:rPr>
          <w:iCs/>
          <w:sz w:val="24"/>
          <w:szCs w:val="24"/>
          <w:lang w:val="en-US"/>
        </w:rPr>
      </w:pPr>
      <w:r w:rsidRPr="00A6482C">
        <w:rPr>
          <w:iCs/>
          <w:sz w:val="24"/>
          <w:szCs w:val="24"/>
          <w:lang w:val="en-US"/>
        </w:rPr>
        <w:t xml:space="preserve">If a friend asked you to explain what you’ve found out from </w:t>
      </w:r>
      <w:r w:rsidR="008817BB">
        <w:rPr>
          <w:iCs/>
          <w:sz w:val="24"/>
          <w:szCs w:val="24"/>
          <w:lang w:val="en-US"/>
        </w:rPr>
        <w:t>the</w:t>
      </w:r>
      <w:r w:rsidRPr="00A6482C">
        <w:rPr>
          <w:iCs/>
          <w:sz w:val="24"/>
          <w:szCs w:val="24"/>
          <w:lang w:val="en-US"/>
        </w:rPr>
        <w:t xml:space="preserve"> research, would you craft your sentences in the style of the example above over a coffee?</w:t>
      </w:r>
    </w:p>
    <w:p w:rsidR="001B210C" w:rsidRPr="00A6482C" w:rsidRDefault="001B210C" w:rsidP="00AD78CB">
      <w:pPr>
        <w:jc w:val="both"/>
        <w:rPr>
          <w:iCs/>
          <w:sz w:val="24"/>
          <w:szCs w:val="24"/>
          <w:lang w:val="en-US"/>
        </w:rPr>
      </w:pPr>
    </w:p>
    <w:p w:rsidR="001B210C" w:rsidRDefault="000E664A" w:rsidP="00AD78CB">
      <w:pPr>
        <w:jc w:val="both"/>
        <w:rPr>
          <w:iCs/>
          <w:sz w:val="24"/>
          <w:szCs w:val="24"/>
          <w:lang w:val="en-US"/>
        </w:rPr>
      </w:pPr>
      <w:r>
        <w:rPr>
          <w:iCs/>
          <w:noProof/>
          <w:sz w:val="24"/>
          <w:szCs w:val="24"/>
          <w:lang w:eastAsia="en-GB"/>
        </w:rPr>
        <w:drawing>
          <wp:inline distT="0" distB="0" distL="0" distR="0">
            <wp:extent cx="762000" cy="672582"/>
            <wp:effectExtent l="0" t="0" r="0" b="0"/>
            <wp:docPr id="25" name="Picture 25" descr="C:\Users\kmsmith\AppData\Local\Microsoft\Windows\Temporary Internet Files\Content.IE5\VDZOWDDI\MC90044206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msmith\AppData\Local\Microsoft\Windows\Temporary Internet Files\Content.IE5\VDZOWDDI\MC900442068[1].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00" cy="672582"/>
                    </a:xfrm>
                    <a:prstGeom prst="rect">
                      <a:avLst/>
                    </a:prstGeom>
                    <a:noFill/>
                    <a:ln>
                      <a:noFill/>
                    </a:ln>
                  </pic:spPr>
                </pic:pic>
              </a:graphicData>
            </a:graphic>
          </wp:inline>
        </w:drawing>
      </w:r>
      <w:r>
        <w:rPr>
          <w:iCs/>
          <w:sz w:val="24"/>
          <w:szCs w:val="24"/>
          <w:lang w:val="en-US"/>
        </w:rPr>
        <w:t xml:space="preserve"> </w:t>
      </w:r>
      <w:r w:rsidR="001B210C" w:rsidRPr="00A6482C">
        <w:rPr>
          <w:iCs/>
          <w:sz w:val="24"/>
          <w:szCs w:val="24"/>
          <w:lang w:val="en-US"/>
        </w:rPr>
        <w:t>Sometimes it helps to say what you mean.  Imagine you are talking to the audience you are writing for. Before you start to type, just say, out loud, what you mean.  Alternatively write down your ideas, then sit back and try to paraphrase them out loud. You might find that you didn’t quite type what you meant to say. You might need to write more sentences to ensure what you’re communicating is clear.</w:t>
      </w:r>
    </w:p>
    <w:p w:rsidR="001B210C" w:rsidRPr="00A6482C" w:rsidRDefault="001B210C" w:rsidP="00AD78CB">
      <w:pPr>
        <w:jc w:val="both"/>
        <w:rPr>
          <w:iCs/>
          <w:sz w:val="24"/>
          <w:szCs w:val="24"/>
          <w:lang w:val="en-US"/>
        </w:rPr>
      </w:pPr>
    </w:p>
    <w:p w:rsidR="001B210C" w:rsidRDefault="001B210C" w:rsidP="00AD78CB">
      <w:pPr>
        <w:jc w:val="both"/>
        <w:rPr>
          <w:sz w:val="24"/>
          <w:szCs w:val="24"/>
        </w:rPr>
      </w:pPr>
      <w:r w:rsidRPr="00A6482C">
        <w:rPr>
          <w:sz w:val="24"/>
          <w:szCs w:val="24"/>
        </w:rPr>
        <w:t xml:space="preserve">If you find you’re struggling to talk about what you’ve found out, think about it as a whole body exercise. Stand up, breathe, think about how vital it is that the person you’re talking to understands what you’ve found out, use hand gestures and passion – are you clearer? </w:t>
      </w:r>
    </w:p>
    <w:p w:rsidR="00ED53A1" w:rsidRDefault="00ED53A1" w:rsidP="00AD78CB">
      <w:pPr>
        <w:jc w:val="both"/>
        <w:rPr>
          <w:iCs/>
          <w:sz w:val="24"/>
          <w:szCs w:val="24"/>
          <w:lang w:val="en-US"/>
        </w:rPr>
      </w:pPr>
    </w:p>
    <w:p w:rsidR="001B210C" w:rsidRDefault="001B210C" w:rsidP="00AD78CB">
      <w:pPr>
        <w:jc w:val="both"/>
        <w:rPr>
          <w:iCs/>
          <w:sz w:val="24"/>
          <w:szCs w:val="24"/>
          <w:lang w:val="en-US"/>
        </w:rPr>
      </w:pPr>
      <w:r w:rsidRPr="00A6482C">
        <w:rPr>
          <w:iCs/>
          <w:sz w:val="24"/>
          <w:szCs w:val="24"/>
          <w:lang w:val="en-US"/>
        </w:rPr>
        <w:t xml:space="preserve">Even better, practice on a </w:t>
      </w:r>
      <w:r>
        <w:rPr>
          <w:iCs/>
          <w:sz w:val="24"/>
          <w:szCs w:val="24"/>
          <w:lang w:val="en-US"/>
        </w:rPr>
        <w:t>(</w:t>
      </w:r>
      <w:r w:rsidRPr="00A6482C">
        <w:rPr>
          <w:iCs/>
          <w:sz w:val="24"/>
          <w:szCs w:val="24"/>
          <w:lang w:val="en-US"/>
        </w:rPr>
        <w:t>willing</w:t>
      </w:r>
      <w:r>
        <w:rPr>
          <w:iCs/>
          <w:sz w:val="24"/>
          <w:szCs w:val="24"/>
          <w:lang w:val="en-US"/>
        </w:rPr>
        <w:t>)</w:t>
      </w:r>
      <w:r w:rsidRPr="00A6482C">
        <w:rPr>
          <w:iCs/>
          <w:sz w:val="24"/>
          <w:szCs w:val="24"/>
          <w:lang w:val="en-US"/>
        </w:rPr>
        <w:t xml:space="preserve"> friend. </w:t>
      </w:r>
    </w:p>
    <w:p w:rsidR="001B210C" w:rsidRDefault="001B210C" w:rsidP="00AD78CB">
      <w:pPr>
        <w:jc w:val="both"/>
        <w:rPr>
          <w:iCs/>
          <w:sz w:val="24"/>
          <w:szCs w:val="24"/>
          <w:lang w:val="en-US"/>
        </w:rPr>
      </w:pPr>
    </w:p>
    <w:p w:rsidR="000E664A" w:rsidRPr="00A6482C" w:rsidRDefault="000E664A" w:rsidP="00AD78CB">
      <w:pPr>
        <w:jc w:val="both"/>
        <w:rPr>
          <w:iCs/>
          <w:sz w:val="24"/>
          <w:szCs w:val="24"/>
          <w:lang w:val="en-US"/>
        </w:rPr>
      </w:pPr>
    </w:p>
    <w:p w:rsidR="00ED53A1" w:rsidRDefault="00ED53A1" w:rsidP="00AD78CB">
      <w:pPr>
        <w:jc w:val="both"/>
        <w:rPr>
          <w:iCs/>
          <w:sz w:val="24"/>
          <w:szCs w:val="24"/>
          <w:lang w:val="en-US"/>
        </w:rPr>
      </w:pPr>
      <w:r>
        <w:rPr>
          <w:noProof/>
          <w:sz w:val="24"/>
          <w:szCs w:val="24"/>
          <w:lang w:eastAsia="en-GB"/>
        </w:rPr>
        <w:drawing>
          <wp:inline distT="0" distB="0" distL="0" distR="0" wp14:anchorId="41FD34AB" wp14:editId="29DA6322">
            <wp:extent cx="609600" cy="609600"/>
            <wp:effectExtent l="0" t="0" r="0" b="0"/>
            <wp:docPr id="19" name="Picture 19" descr="C:\Users\kmsmith\AppData\Local\Microsoft\Windows\Temporary Internet Files\Content.IE5\43SQ8TMI\MC9004326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msmith\AppData\Local\Microsoft\Windows\Temporary Internet Files\Content.IE5\43SQ8TMI\MC900432618[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1B210C" w:rsidRPr="00A6482C" w:rsidRDefault="001B210C" w:rsidP="00AD78CB">
      <w:pPr>
        <w:jc w:val="both"/>
        <w:rPr>
          <w:iCs/>
          <w:sz w:val="24"/>
          <w:szCs w:val="24"/>
          <w:lang w:val="en-US"/>
        </w:rPr>
      </w:pPr>
      <w:r w:rsidRPr="00A6482C">
        <w:rPr>
          <w:iCs/>
          <w:sz w:val="24"/>
          <w:szCs w:val="24"/>
          <w:lang w:val="en-US"/>
        </w:rPr>
        <w:t>To reflect more on this process read these two blogs:</w:t>
      </w:r>
    </w:p>
    <w:p w:rsidR="001B210C" w:rsidRPr="00A6482C" w:rsidRDefault="0059490A" w:rsidP="00AD78CB">
      <w:pPr>
        <w:jc w:val="both"/>
        <w:rPr>
          <w:iCs/>
          <w:sz w:val="24"/>
          <w:szCs w:val="24"/>
          <w:lang w:val="en-US"/>
        </w:rPr>
      </w:pPr>
      <w:hyperlink r:id="rId15" w:history="1">
        <w:r w:rsidR="001B210C" w:rsidRPr="00A6482C">
          <w:rPr>
            <w:rStyle w:val="Hyperlink"/>
            <w:rFonts w:eastAsiaTheme="majorEastAsia"/>
            <w:sz w:val="24"/>
            <w:szCs w:val="24"/>
          </w:rPr>
          <w:t>http://explorationsofstyle.com/2013/02/14/links-understanding-incoherence/</w:t>
        </w:r>
      </w:hyperlink>
    </w:p>
    <w:p w:rsidR="00ED53A1" w:rsidRDefault="00ED53A1" w:rsidP="00AD78CB">
      <w:pPr>
        <w:jc w:val="both"/>
        <w:rPr>
          <w:iCs/>
          <w:sz w:val="24"/>
          <w:szCs w:val="24"/>
        </w:rPr>
      </w:pPr>
    </w:p>
    <w:p w:rsidR="001B210C" w:rsidRPr="00A6482C" w:rsidRDefault="001B210C" w:rsidP="00AD78CB">
      <w:pPr>
        <w:jc w:val="both"/>
        <w:rPr>
          <w:sz w:val="24"/>
          <w:szCs w:val="24"/>
        </w:rPr>
      </w:pPr>
      <w:r w:rsidRPr="00A6482C">
        <w:rPr>
          <w:iCs/>
          <w:sz w:val="24"/>
          <w:szCs w:val="24"/>
        </w:rPr>
        <w:t xml:space="preserve">"if I take every written sentence and read it aloud with loving care and keep fiddling with it till it feels right in the mouth and sounds right in the ear, that sentence will be clear and strong." Peter Elbow, OUP blog: </w:t>
      </w:r>
      <w:hyperlink r:id="rId16" w:history="1">
        <w:r w:rsidRPr="00A6482C">
          <w:rPr>
            <w:rStyle w:val="Hyperlink"/>
            <w:rFonts w:eastAsiaTheme="majorEastAsia"/>
            <w:sz w:val="24"/>
            <w:szCs w:val="24"/>
          </w:rPr>
          <w:t>http://blog.oup.com/2013/02/academic-speech-patterns-linguistics/</w:t>
        </w:r>
      </w:hyperlink>
    </w:p>
    <w:p w:rsidR="001B210C" w:rsidRPr="00A6482C" w:rsidRDefault="001B210C" w:rsidP="00AD78CB">
      <w:pPr>
        <w:jc w:val="both"/>
        <w:rPr>
          <w:iCs/>
          <w:sz w:val="24"/>
          <w:szCs w:val="24"/>
        </w:rPr>
      </w:pPr>
    </w:p>
    <w:p w:rsidR="00F06A1A" w:rsidRDefault="00F06A1A" w:rsidP="00AD78CB">
      <w:pPr>
        <w:pStyle w:val="Heading2"/>
        <w:jc w:val="both"/>
      </w:pPr>
    </w:p>
    <w:p w:rsidR="001B210C" w:rsidRPr="00A6482C" w:rsidRDefault="001B210C" w:rsidP="00AD78CB">
      <w:pPr>
        <w:pStyle w:val="Heading2"/>
        <w:jc w:val="both"/>
      </w:pPr>
      <w:bookmarkStart w:id="5" w:name="_Toc425335529"/>
      <w:r w:rsidRPr="00A6482C">
        <w:t>Grab the reader’s attention and keep it</w:t>
      </w:r>
      <w:bookmarkEnd w:id="5"/>
    </w:p>
    <w:p w:rsidR="001B210C" w:rsidRDefault="001B210C" w:rsidP="00AD78CB">
      <w:pPr>
        <w:jc w:val="both"/>
        <w:rPr>
          <w:iCs/>
          <w:sz w:val="24"/>
          <w:szCs w:val="24"/>
          <w:lang w:val="en-US"/>
        </w:rPr>
      </w:pPr>
      <w:r w:rsidRPr="00A6482C">
        <w:rPr>
          <w:iCs/>
          <w:sz w:val="24"/>
          <w:szCs w:val="24"/>
          <w:lang w:val="en-US"/>
        </w:rPr>
        <w:t>It would be nice to think your reader will start at the beginning and stay the distance, but it is unlikely. Don’t assume they won’t and consider it your job to persuade them to keep reading every stage.</w:t>
      </w:r>
    </w:p>
    <w:p w:rsidR="001B210C" w:rsidRPr="00A6482C" w:rsidRDefault="001B210C" w:rsidP="00AD78CB">
      <w:pPr>
        <w:jc w:val="both"/>
        <w:rPr>
          <w:iCs/>
          <w:sz w:val="24"/>
          <w:szCs w:val="24"/>
          <w:lang w:val="en-US"/>
        </w:rPr>
      </w:pPr>
    </w:p>
    <w:p w:rsidR="001B210C" w:rsidRDefault="001B210C" w:rsidP="00AD78CB">
      <w:pPr>
        <w:jc w:val="both"/>
        <w:rPr>
          <w:iCs/>
          <w:sz w:val="24"/>
          <w:szCs w:val="24"/>
          <w:lang w:val="en-US"/>
        </w:rPr>
      </w:pPr>
      <w:r w:rsidRPr="00A6482C">
        <w:rPr>
          <w:iCs/>
          <w:sz w:val="24"/>
          <w:szCs w:val="24"/>
          <w:lang w:val="en-US"/>
        </w:rPr>
        <w:t>You need to make it easy for them to dip in and out of your material, but each time they dip in, try to keep them there.</w:t>
      </w:r>
    </w:p>
    <w:p w:rsidR="00ED53A1" w:rsidRDefault="00ED53A1" w:rsidP="00AD78CB">
      <w:pPr>
        <w:jc w:val="both"/>
        <w:rPr>
          <w:iCs/>
          <w:sz w:val="24"/>
          <w:szCs w:val="24"/>
          <w:lang w:val="en-US"/>
        </w:rPr>
      </w:pPr>
    </w:p>
    <w:p w:rsidR="00ED53A1" w:rsidRDefault="00ED53A1" w:rsidP="00AD78CB">
      <w:pPr>
        <w:jc w:val="both"/>
        <w:rPr>
          <w:iCs/>
          <w:sz w:val="24"/>
          <w:szCs w:val="24"/>
          <w:lang w:val="en-US"/>
        </w:rPr>
      </w:pPr>
      <w:r>
        <w:rPr>
          <w:iCs/>
          <w:sz w:val="24"/>
          <w:szCs w:val="24"/>
          <w:lang w:val="en-US"/>
        </w:rPr>
        <w:t>The Evidence Responses are pre-formatted for consistency as outlined earlier.  However, here are some general guidelines which still apply:</w:t>
      </w:r>
    </w:p>
    <w:p w:rsidR="00F06A1A" w:rsidRDefault="00F06A1A" w:rsidP="00AD78CB">
      <w:pPr>
        <w:jc w:val="both"/>
        <w:rPr>
          <w:iCs/>
          <w:sz w:val="24"/>
          <w:szCs w:val="24"/>
          <w:lang w:val="en-US"/>
        </w:rPr>
      </w:pPr>
    </w:p>
    <w:p w:rsidR="00F06A1A" w:rsidRDefault="00F06A1A" w:rsidP="00AD78CB">
      <w:pPr>
        <w:jc w:val="both"/>
        <w:rPr>
          <w:iCs/>
          <w:sz w:val="24"/>
          <w:szCs w:val="24"/>
          <w:lang w:val="en-US"/>
        </w:rPr>
      </w:pPr>
    </w:p>
    <w:p w:rsidR="001B210C" w:rsidRPr="00A6482C" w:rsidRDefault="001B210C" w:rsidP="00AD78CB">
      <w:pPr>
        <w:jc w:val="both"/>
        <w:rPr>
          <w:iCs/>
          <w:sz w:val="24"/>
          <w:szCs w:val="24"/>
          <w:lang w:val="en-US"/>
        </w:rPr>
      </w:pPr>
    </w:p>
    <w:p w:rsidR="001B210C" w:rsidRPr="00A6482C" w:rsidRDefault="001B210C" w:rsidP="00AD78CB">
      <w:pPr>
        <w:pStyle w:val="ListParagraph"/>
        <w:numPr>
          <w:ilvl w:val="0"/>
          <w:numId w:val="26"/>
        </w:numPr>
        <w:spacing w:after="200" w:line="276" w:lineRule="auto"/>
        <w:jc w:val="both"/>
        <w:rPr>
          <w:b/>
          <w:iCs/>
          <w:sz w:val="24"/>
          <w:szCs w:val="24"/>
          <w:lang w:val="en-US"/>
        </w:rPr>
      </w:pPr>
      <w:r w:rsidRPr="00A6482C">
        <w:rPr>
          <w:b/>
          <w:iCs/>
          <w:sz w:val="24"/>
          <w:szCs w:val="24"/>
          <w:lang w:val="en-US"/>
        </w:rPr>
        <w:lastRenderedPageBreak/>
        <w:t xml:space="preserve">Structure and signpost your text </w:t>
      </w:r>
    </w:p>
    <w:p w:rsidR="001B210C" w:rsidRPr="00A6482C" w:rsidRDefault="001B210C" w:rsidP="00AD78CB">
      <w:pPr>
        <w:pStyle w:val="ListParagraph"/>
        <w:numPr>
          <w:ilvl w:val="0"/>
          <w:numId w:val="26"/>
        </w:numPr>
        <w:spacing w:after="200" w:line="276" w:lineRule="auto"/>
        <w:jc w:val="both"/>
        <w:rPr>
          <w:iCs/>
          <w:sz w:val="24"/>
          <w:szCs w:val="24"/>
          <w:lang w:val="en-US"/>
        </w:rPr>
      </w:pPr>
      <w:r w:rsidRPr="00A6482C">
        <w:rPr>
          <w:b/>
          <w:iCs/>
          <w:sz w:val="24"/>
          <w:szCs w:val="24"/>
          <w:lang w:val="en-US"/>
        </w:rPr>
        <w:t>Short clear subheadings</w:t>
      </w:r>
      <w:r w:rsidRPr="00A6482C">
        <w:rPr>
          <w:iCs/>
          <w:sz w:val="24"/>
          <w:szCs w:val="24"/>
          <w:lang w:val="en-US"/>
        </w:rPr>
        <w:t xml:space="preserve"> that highlight what content they might find. Headings that convey information not intrigue. For example:  “Children’s concerns about starting school”, rather than “Anxieties about transition for young children”.</w:t>
      </w:r>
    </w:p>
    <w:p w:rsidR="001B210C" w:rsidRDefault="001B210C" w:rsidP="00AD78CB">
      <w:pPr>
        <w:pStyle w:val="ListParagraph"/>
        <w:numPr>
          <w:ilvl w:val="0"/>
          <w:numId w:val="26"/>
        </w:numPr>
        <w:spacing w:after="200" w:line="276" w:lineRule="auto"/>
        <w:jc w:val="both"/>
        <w:rPr>
          <w:iCs/>
          <w:sz w:val="24"/>
          <w:szCs w:val="24"/>
          <w:lang w:val="en-US"/>
        </w:rPr>
      </w:pPr>
      <w:r w:rsidRPr="00A6482C">
        <w:rPr>
          <w:b/>
          <w:iCs/>
          <w:sz w:val="24"/>
          <w:szCs w:val="24"/>
          <w:lang w:val="en-US"/>
        </w:rPr>
        <w:t>Key findings – bullet point list</w:t>
      </w:r>
      <w:r w:rsidRPr="00A6482C">
        <w:rPr>
          <w:iCs/>
          <w:sz w:val="24"/>
          <w:szCs w:val="24"/>
          <w:lang w:val="en-US"/>
        </w:rPr>
        <w:t xml:space="preserve"> of the main nuggets of knowledge you’ve uncovered.</w:t>
      </w:r>
      <w:r w:rsidR="00ED53A1">
        <w:rPr>
          <w:iCs/>
          <w:sz w:val="24"/>
          <w:szCs w:val="24"/>
          <w:lang w:val="en-US"/>
        </w:rPr>
        <w:t xml:space="preserve">  Include one key finding per bullet point.  Each must be understood as a standalone point; it shouldn’t need to be read in relation to other key points to be understood.</w:t>
      </w:r>
    </w:p>
    <w:p w:rsidR="006368E3" w:rsidRPr="006368E3" w:rsidRDefault="001B210C" w:rsidP="00AD78CB">
      <w:pPr>
        <w:pStyle w:val="ListParagraph"/>
        <w:numPr>
          <w:ilvl w:val="0"/>
          <w:numId w:val="26"/>
        </w:numPr>
        <w:spacing w:after="200" w:line="276" w:lineRule="auto"/>
        <w:jc w:val="both"/>
      </w:pPr>
      <w:r w:rsidRPr="006368E3">
        <w:rPr>
          <w:b/>
          <w:iCs/>
          <w:sz w:val="24"/>
          <w:szCs w:val="24"/>
          <w:lang w:val="en-US"/>
        </w:rPr>
        <w:t xml:space="preserve">Use </w:t>
      </w:r>
      <w:r w:rsidR="00ED53A1" w:rsidRPr="006368E3">
        <w:rPr>
          <w:b/>
          <w:iCs/>
          <w:sz w:val="24"/>
          <w:szCs w:val="24"/>
          <w:lang w:val="en-US"/>
        </w:rPr>
        <w:t>real examples to illustrate general points</w:t>
      </w:r>
      <w:r w:rsidRPr="006368E3">
        <w:rPr>
          <w:iCs/>
          <w:sz w:val="24"/>
          <w:szCs w:val="24"/>
          <w:lang w:val="en-US"/>
        </w:rPr>
        <w:t>. This will also help you really think through the implications of your findings. For example, if research suggests that young children are most worried about understanding school rules when they start school, provide an example of children’s fears from the research if you can. The reader can picture a scene and apply findings to everyday life.  This might also help you unpack some of the implications, assumptions and uncertainties of your findings. There might be other issues you need to explore that examples expose. For example, if a child’s experience of rules is that they don’t necessarily make sense, they’re not intuitive and need to be learned, perhaps this is a reflection of their pre-school environment? Does this suggest weaknesses in this environment? Does their anxiety raise other issues – are there unnecessary rules in schools that could be dispensed with?  Your conclusions or implications may not necessarily rest with</w:t>
      </w:r>
      <w:r w:rsidR="004028E7">
        <w:rPr>
          <w:iCs/>
          <w:sz w:val="24"/>
          <w:szCs w:val="24"/>
          <w:lang w:val="en-US"/>
        </w:rPr>
        <w:t xml:space="preserve"> pro</w:t>
      </w:r>
      <w:r w:rsidRPr="006368E3">
        <w:rPr>
          <w:iCs/>
          <w:sz w:val="24"/>
          <w:szCs w:val="24"/>
          <w:lang w:val="en-US"/>
        </w:rPr>
        <w:t>viding reassurances for the child but adaptations for the environments of nursery and school.</w:t>
      </w:r>
    </w:p>
    <w:p w:rsidR="006368E3" w:rsidRPr="00A6482C" w:rsidRDefault="006368E3" w:rsidP="00AD78CB">
      <w:pPr>
        <w:pStyle w:val="ListParagraph"/>
        <w:numPr>
          <w:ilvl w:val="0"/>
          <w:numId w:val="26"/>
        </w:numPr>
        <w:spacing w:after="200" w:line="276" w:lineRule="auto"/>
        <w:jc w:val="both"/>
        <w:rPr>
          <w:iCs/>
          <w:sz w:val="24"/>
          <w:szCs w:val="24"/>
          <w:lang w:val="en-US"/>
        </w:rPr>
      </w:pPr>
      <w:r>
        <w:rPr>
          <w:b/>
          <w:iCs/>
          <w:sz w:val="24"/>
          <w:szCs w:val="24"/>
          <w:lang w:val="en-US"/>
        </w:rPr>
        <w:t>Paragraphs – one main message.</w:t>
      </w:r>
      <w:r>
        <w:rPr>
          <w:iCs/>
          <w:sz w:val="24"/>
          <w:szCs w:val="24"/>
          <w:lang w:val="en-US"/>
        </w:rPr>
        <w:t xml:space="preserve"> Think about what each paragraph is trying to convey, and how the findings are helping to do that.  Are you including too many </w:t>
      </w:r>
      <w:r w:rsidR="004028E7">
        <w:rPr>
          <w:iCs/>
          <w:sz w:val="24"/>
          <w:szCs w:val="24"/>
          <w:lang w:val="en-US"/>
        </w:rPr>
        <w:t xml:space="preserve">different </w:t>
      </w:r>
      <w:r>
        <w:rPr>
          <w:iCs/>
          <w:sz w:val="24"/>
          <w:szCs w:val="24"/>
          <w:lang w:val="en-US"/>
        </w:rPr>
        <w:t>points?</w:t>
      </w:r>
    </w:p>
    <w:p w:rsidR="006368E3" w:rsidRPr="006368E3" w:rsidRDefault="006368E3" w:rsidP="00AD78CB">
      <w:pPr>
        <w:pStyle w:val="ListParagraph"/>
        <w:numPr>
          <w:ilvl w:val="0"/>
          <w:numId w:val="26"/>
        </w:numPr>
        <w:spacing w:after="200" w:line="276" w:lineRule="auto"/>
        <w:jc w:val="both"/>
        <w:rPr>
          <w:rFonts w:asciiTheme="minorHAnsi" w:hAnsiTheme="minorHAnsi"/>
          <w:sz w:val="24"/>
          <w:szCs w:val="24"/>
        </w:rPr>
      </w:pPr>
      <w:r w:rsidRPr="006368E3">
        <w:rPr>
          <w:rFonts w:asciiTheme="minorHAnsi" w:hAnsiTheme="minorHAnsi"/>
          <w:b/>
          <w:iCs/>
          <w:sz w:val="24"/>
          <w:szCs w:val="24"/>
          <w:lang w:val="en-US"/>
        </w:rPr>
        <w:t>Start each paragraph with the key point</w:t>
      </w:r>
      <w:r w:rsidRPr="006368E3">
        <w:rPr>
          <w:rFonts w:asciiTheme="minorHAnsi" w:hAnsiTheme="minorHAnsi"/>
          <w:iCs/>
          <w:sz w:val="24"/>
          <w:szCs w:val="24"/>
          <w:lang w:val="en-US"/>
        </w:rPr>
        <w:t xml:space="preserve"> and then go on to detail it.  For example: </w:t>
      </w:r>
      <w:r w:rsidRPr="006368E3">
        <w:rPr>
          <w:rFonts w:asciiTheme="minorHAnsi" w:hAnsiTheme="minorHAnsi"/>
          <w:i/>
          <w:iCs/>
          <w:sz w:val="24"/>
          <w:szCs w:val="24"/>
          <w:lang w:val="en-US"/>
        </w:rPr>
        <w:t>“</w:t>
      </w:r>
      <w:r w:rsidRPr="006368E3">
        <w:rPr>
          <w:rFonts w:asciiTheme="minorHAnsi" w:hAnsiTheme="minorHAnsi"/>
          <w:b/>
          <w:i/>
          <w:sz w:val="24"/>
          <w:szCs w:val="24"/>
        </w:rPr>
        <w:t xml:space="preserve">Simple and effective service delivery increases the likelihood of engaging parents. </w:t>
      </w:r>
      <w:r w:rsidRPr="006368E3">
        <w:rPr>
          <w:rFonts w:asciiTheme="minorHAnsi" w:hAnsiTheme="minorHAnsi"/>
          <w:i/>
          <w:sz w:val="24"/>
          <w:szCs w:val="24"/>
        </w:rPr>
        <w:t>Parents generally prefer straightforward practical tips and skills for managing their child’s behaviour (Burgess and Walker 2006, cited in MacQueen et al. 2007).  Small simple tasks with easily achievable goals can help parents bond with their caseworker and feel encouraged to continue with the programme (Dawson and Berry 2002, cited in MacQueen et al. 2007).”</w:t>
      </w:r>
    </w:p>
    <w:p w:rsidR="001B210C" w:rsidRPr="00A6482C" w:rsidRDefault="001B210C" w:rsidP="00AD78CB">
      <w:pPr>
        <w:pStyle w:val="ListParagraph"/>
        <w:numPr>
          <w:ilvl w:val="0"/>
          <w:numId w:val="26"/>
        </w:numPr>
        <w:spacing w:after="200" w:line="276" w:lineRule="auto"/>
        <w:jc w:val="both"/>
        <w:rPr>
          <w:iCs/>
          <w:sz w:val="24"/>
          <w:szCs w:val="24"/>
          <w:lang w:val="en-US"/>
        </w:rPr>
      </w:pPr>
      <w:r w:rsidRPr="00A6482C">
        <w:rPr>
          <w:b/>
          <w:iCs/>
          <w:sz w:val="24"/>
          <w:szCs w:val="24"/>
          <w:lang w:val="en-US"/>
        </w:rPr>
        <w:t>Cut to the chase</w:t>
      </w:r>
      <w:r w:rsidRPr="00A6482C">
        <w:rPr>
          <w:iCs/>
          <w:sz w:val="24"/>
          <w:szCs w:val="24"/>
          <w:lang w:val="en-US"/>
        </w:rPr>
        <w:t xml:space="preserve">. Remember that you are not telling the story of </w:t>
      </w:r>
      <w:r w:rsidR="00ED53A1">
        <w:rPr>
          <w:iCs/>
          <w:sz w:val="24"/>
          <w:szCs w:val="24"/>
          <w:lang w:val="en-US"/>
        </w:rPr>
        <w:t>the</w:t>
      </w:r>
      <w:r w:rsidRPr="00A6482C">
        <w:rPr>
          <w:iCs/>
          <w:sz w:val="24"/>
          <w:szCs w:val="24"/>
          <w:lang w:val="en-US"/>
        </w:rPr>
        <w:t xml:space="preserve"> research. You reader is not concerned with when you started and the route you took (think about tedious tales of which roads your relatives took to get to the family event, or whether that dramatic tale they’re about to relate happened last Wednesday, or was it Thursday?!), they want you to cut to the chase – what did you find out!</w:t>
      </w:r>
    </w:p>
    <w:p w:rsidR="004028E7" w:rsidRPr="00F06A1A" w:rsidRDefault="001B210C" w:rsidP="00F06A1A">
      <w:pPr>
        <w:pStyle w:val="ListParagraph"/>
        <w:numPr>
          <w:ilvl w:val="0"/>
          <w:numId w:val="26"/>
        </w:numPr>
        <w:spacing w:after="200" w:line="276" w:lineRule="auto"/>
        <w:jc w:val="both"/>
        <w:rPr>
          <w:rFonts w:asciiTheme="minorHAnsi" w:eastAsiaTheme="majorEastAsia" w:hAnsiTheme="minorHAnsi" w:cstheme="majorBidi"/>
          <w:b/>
          <w:bCs/>
          <w:color w:val="4F81BD" w:themeColor="accent1"/>
          <w:sz w:val="26"/>
          <w:szCs w:val="26"/>
        </w:rPr>
      </w:pPr>
      <w:r w:rsidRPr="00F06A1A">
        <w:rPr>
          <w:iCs/>
          <w:sz w:val="24"/>
          <w:szCs w:val="24"/>
          <w:lang w:val="en-US"/>
        </w:rPr>
        <w:t>References and complexities do matter. Your sources and your methods are important for both credibility and for anyone want to dig deeper into any of the material. Make sure you provide that information, but just put it at the end, and label it clearly.</w:t>
      </w:r>
      <w:r w:rsidR="004028E7">
        <w:br w:type="page"/>
      </w:r>
    </w:p>
    <w:p w:rsidR="001B210C" w:rsidRPr="00A6482C" w:rsidRDefault="001B210C" w:rsidP="00AD78CB">
      <w:pPr>
        <w:pStyle w:val="Heading2"/>
        <w:jc w:val="both"/>
      </w:pPr>
      <w:bookmarkStart w:id="6" w:name="_Toc425335530"/>
      <w:r w:rsidRPr="00A6482C">
        <w:lastRenderedPageBreak/>
        <w:t>Using plain English</w:t>
      </w:r>
      <w:bookmarkEnd w:id="6"/>
    </w:p>
    <w:p w:rsidR="00ED53A1" w:rsidRDefault="00ED53A1" w:rsidP="00AD78CB">
      <w:pPr>
        <w:jc w:val="both"/>
        <w:rPr>
          <w:sz w:val="24"/>
          <w:szCs w:val="24"/>
        </w:rPr>
      </w:pPr>
    </w:p>
    <w:p w:rsidR="001B210C" w:rsidRPr="00A6482C" w:rsidRDefault="001B210C" w:rsidP="00AD78CB">
      <w:pPr>
        <w:jc w:val="both"/>
        <w:rPr>
          <w:sz w:val="24"/>
          <w:szCs w:val="24"/>
        </w:rPr>
      </w:pPr>
      <w:r w:rsidRPr="00A6482C">
        <w:rPr>
          <w:sz w:val="24"/>
          <w:szCs w:val="24"/>
        </w:rPr>
        <w:t xml:space="preserve">What is it? </w:t>
      </w:r>
    </w:p>
    <w:p w:rsidR="001B210C" w:rsidRPr="00A6482C" w:rsidRDefault="001B210C" w:rsidP="00AD78CB">
      <w:pPr>
        <w:numPr>
          <w:ilvl w:val="0"/>
          <w:numId w:val="27"/>
        </w:numPr>
        <w:spacing w:after="200" w:line="276" w:lineRule="auto"/>
        <w:jc w:val="both"/>
        <w:rPr>
          <w:sz w:val="24"/>
          <w:szCs w:val="24"/>
        </w:rPr>
      </w:pPr>
      <w:r w:rsidRPr="00A6482C">
        <w:rPr>
          <w:sz w:val="24"/>
          <w:szCs w:val="24"/>
          <w:lang w:val="en-US"/>
        </w:rPr>
        <w:t>Writing in a way that is appropriate for a lay audience</w:t>
      </w:r>
    </w:p>
    <w:p w:rsidR="001B210C" w:rsidRPr="00A6482C" w:rsidRDefault="001B210C" w:rsidP="00AD78CB">
      <w:pPr>
        <w:numPr>
          <w:ilvl w:val="0"/>
          <w:numId w:val="27"/>
        </w:numPr>
        <w:spacing w:after="200" w:line="276" w:lineRule="auto"/>
        <w:jc w:val="both"/>
        <w:rPr>
          <w:sz w:val="24"/>
          <w:szCs w:val="24"/>
        </w:rPr>
      </w:pPr>
      <w:r w:rsidRPr="00A6482C">
        <w:rPr>
          <w:sz w:val="24"/>
          <w:szCs w:val="24"/>
          <w:lang w:val="en-US"/>
        </w:rPr>
        <w:t>Clear and concise communication</w:t>
      </w:r>
    </w:p>
    <w:p w:rsidR="001B210C" w:rsidRPr="00A6482C" w:rsidRDefault="001B210C" w:rsidP="00AD78CB">
      <w:pPr>
        <w:numPr>
          <w:ilvl w:val="0"/>
          <w:numId w:val="27"/>
        </w:numPr>
        <w:spacing w:after="200" w:line="276" w:lineRule="auto"/>
        <w:jc w:val="both"/>
        <w:rPr>
          <w:sz w:val="24"/>
          <w:szCs w:val="24"/>
        </w:rPr>
      </w:pPr>
      <w:r w:rsidRPr="00A6482C">
        <w:rPr>
          <w:sz w:val="24"/>
          <w:szCs w:val="24"/>
          <w:lang w:val="en-US"/>
        </w:rPr>
        <w:t>Easier and faster to read</w:t>
      </w:r>
    </w:p>
    <w:p w:rsidR="001B210C" w:rsidRPr="00A6482C" w:rsidRDefault="001B210C" w:rsidP="00AD78CB">
      <w:pPr>
        <w:jc w:val="both"/>
        <w:rPr>
          <w:sz w:val="24"/>
          <w:szCs w:val="24"/>
        </w:rPr>
      </w:pPr>
      <w:r w:rsidRPr="00A6482C">
        <w:rPr>
          <w:b/>
          <w:bCs/>
          <w:sz w:val="24"/>
          <w:szCs w:val="24"/>
          <w:lang w:val="en-US"/>
        </w:rPr>
        <w:t>It's not</w:t>
      </w:r>
    </w:p>
    <w:p w:rsidR="001B210C" w:rsidRPr="00A6482C" w:rsidRDefault="001B210C" w:rsidP="00AD78CB">
      <w:pPr>
        <w:numPr>
          <w:ilvl w:val="0"/>
          <w:numId w:val="28"/>
        </w:numPr>
        <w:spacing w:after="200" w:line="276" w:lineRule="auto"/>
        <w:jc w:val="both"/>
        <w:rPr>
          <w:sz w:val="24"/>
          <w:szCs w:val="24"/>
        </w:rPr>
      </w:pPr>
      <w:r w:rsidRPr="00A6482C">
        <w:rPr>
          <w:sz w:val="24"/>
          <w:szCs w:val="24"/>
          <w:lang w:val="en-US"/>
        </w:rPr>
        <w:t>dumbing down</w:t>
      </w:r>
    </w:p>
    <w:p w:rsidR="001B210C" w:rsidRPr="00A6482C" w:rsidRDefault="001B210C" w:rsidP="00AD78CB">
      <w:pPr>
        <w:numPr>
          <w:ilvl w:val="0"/>
          <w:numId w:val="28"/>
        </w:numPr>
        <w:spacing w:after="200" w:line="276" w:lineRule="auto"/>
        <w:jc w:val="both"/>
        <w:rPr>
          <w:sz w:val="24"/>
          <w:szCs w:val="24"/>
        </w:rPr>
      </w:pPr>
      <w:r w:rsidRPr="00A6482C">
        <w:rPr>
          <w:sz w:val="24"/>
          <w:szCs w:val="24"/>
          <w:lang w:val="en-US"/>
        </w:rPr>
        <w:t>changing the meaning</w:t>
      </w:r>
    </w:p>
    <w:p w:rsidR="001B210C" w:rsidRPr="00A6482C" w:rsidRDefault="001B210C" w:rsidP="00AD78CB">
      <w:pPr>
        <w:numPr>
          <w:ilvl w:val="0"/>
          <w:numId w:val="28"/>
        </w:numPr>
        <w:spacing w:after="200" w:line="276" w:lineRule="auto"/>
        <w:jc w:val="both"/>
        <w:rPr>
          <w:sz w:val="24"/>
          <w:szCs w:val="24"/>
        </w:rPr>
      </w:pPr>
      <w:r w:rsidRPr="00A6482C">
        <w:rPr>
          <w:sz w:val="24"/>
          <w:szCs w:val="24"/>
          <w:lang w:val="en-US"/>
        </w:rPr>
        <w:t>getting rid of all long words</w:t>
      </w:r>
    </w:p>
    <w:p w:rsidR="001B210C" w:rsidRPr="00A6482C" w:rsidRDefault="001B210C" w:rsidP="00AD78CB">
      <w:pPr>
        <w:numPr>
          <w:ilvl w:val="0"/>
          <w:numId w:val="28"/>
        </w:numPr>
        <w:spacing w:after="200" w:line="276" w:lineRule="auto"/>
        <w:jc w:val="both"/>
        <w:rPr>
          <w:sz w:val="24"/>
          <w:szCs w:val="24"/>
        </w:rPr>
      </w:pPr>
      <w:r w:rsidRPr="00A6482C">
        <w:rPr>
          <w:sz w:val="24"/>
          <w:szCs w:val="24"/>
          <w:lang w:val="en-US"/>
        </w:rPr>
        <w:t>as easy as you might think!</w:t>
      </w:r>
    </w:p>
    <w:p w:rsidR="001B210C" w:rsidRPr="00A6482C" w:rsidRDefault="001B210C" w:rsidP="00AD78CB">
      <w:pPr>
        <w:jc w:val="both"/>
        <w:rPr>
          <w:sz w:val="24"/>
          <w:szCs w:val="24"/>
          <w:lang w:val="en-US"/>
        </w:rPr>
      </w:pPr>
      <w:r w:rsidRPr="00A6482C">
        <w:rPr>
          <w:sz w:val="24"/>
          <w:szCs w:val="24"/>
          <w:lang w:val="en-US"/>
        </w:rPr>
        <w:t xml:space="preserve">If you’re following the advice of this guide so far, you’ll be moving towards using plain English. </w:t>
      </w:r>
    </w:p>
    <w:p w:rsidR="00ED53A1" w:rsidRDefault="00ED53A1" w:rsidP="00AD78CB">
      <w:pPr>
        <w:jc w:val="both"/>
        <w:rPr>
          <w:sz w:val="24"/>
          <w:szCs w:val="24"/>
          <w:lang w:val="en-US"/>
        </w:rPr>
      </w:pPr>
    </w:p>
    <w:p w:rsidR="001B210C" w:rsidRPr="00A6482C" w:rsidRDefault="001B210C" w:rsidP="00AD78CB">
      <w:pPr>
        <w:jc w:val="both"/>
        <w:rPr>
          <w:sz w:val="24"/>
          <w:szCs w:val="24"/>
          <w:lang w:val="en-US"/>
        </w:rPr>
      </w:pPr>
      <w:r w:rsidRPr="00A6482C">
        <w:rPr>
          <w:sz w:val="24"/>
          <w:szCs w:val="24"/>
          <w:lang w:val="en-US"/>
        </w:rPr>
        <w:t>It helps to have some top tips at the ready to use as a checklist to review your writing.</w:t>
      </w:r>
    </w:p>
    <w:p w:rsidR="00ED53A1" w:rsidRDefault="00ED53A1" w:rsidP="00AD78CB">
      <w:pPr>
        <w:jc w:val="both"/>
        <w:rPr>
          <w:sz w:val="24"/>
          <w:szCs w:val="24"/>
          <w:lang w:val="en-US"/>
        </w:rPr>
      </w:pPr>
    </w:p>
    <w:p w:rsidR="00F06A1A" w:rsidRDefault="00F06A1A" w:rsidP="00AD78CB">
      <w:pPr>
        <w:jc w:val="both"/>
        <w:rPr>
          <w:noProof/>
          <w:sz w:val="24"/>
          <w:szCs w:val="24"/>
          <w:lang w:eastAsia="en-GB"/>
        </w:rPr>
      </w:pPr>
    </w:p>
    <w:p w:rsidR="001B210C" w:rsidRDefault="00F06A1A" w:rsidP="00AD78CB">
      <w:pPr>
        <w:jc w:val="both"/>
        <w:rPr>
          <w:sz w:val="24"/>
          <w:szCs w:val="24"/>
          <w:lang w:val="en-US"/>
        </w:rPr>
      </w:pPr>
      <w:r>
        <w:rPr>
          <w:noProof/>
          <w:sz w:val="24"/>
          <w:szCs w:val="24"/>
          <w:lang w:eastAsia="en-GB"/>
        </w:rPr>
        <w:drawing>
          <wp:inline distT="0" distB="0" distL="0" distR="0" wp14:anchorId="4CFE6E97" wp14:editId="57E574E4">
            <wp:extent cx="676275" cy="585238"/>
            <wp:effectExtent l="0" t="0" r="0" b="5715"/>
            <wp:docPr id="28" name="Picture 28" descr="C:\Users\kmsmith\AppData\Local\Microsoft\Windows\Temporary Internet Files\Content.IE5\43SQ8TMI\MC90043466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msmith\AppData\Local\Microsoft\Windows\Temporary Internet Files\Content.IE5\43SQ8TMI\MC900434667[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8627" cy="587273"/>
                    </a:xfrm>
                    <a:prstGeom prst="rect">
                      <a:avLst/>
                    </a:prstGeom>
                    <a:noFill/>
                    <a:ln>
                      <a:noFill/>
                    </a:ln>
                  </pic:spPr>
                </pic:pic>
              </a:graphicData>
            </a:graphic>
          </wp:inline>
        </w:drawing>
      </w:r>
      <w:r w:rsidR="004028E7">
        <w:rPr>
          <w:sz w:val="24"/>
          <w:szCs w:val="24"/>
          <w:lang w:val="en-US"/>
        </w:rPr>
        <w:t xml:space="preserve"> </w:t>
      </w:r>
      <w:r w:rsidR="001B210C" w:rsidRPr="00A6482C">
        <w:rPr>
          <w:sz w:val="24"/>
          <w:szCs w:val="24"/>
          <w:lang w:val="en-US"/>
        </w:rPr>
        <w:t>Get a text you’ve written and review it with these pointers in mind:</w:t>
      </w:r>
    </w:p>
    <w:p w:rsidR="00ED53A1" w:rsidRPr="00A6482C" w:rsidRDefault="00ED53A1" w:rsidP="00AD78CB">
      <w:pPr>
        <w:jc w:val="both"/>
        <w:rPr>
          <w:sz w:val="24"/>
          <w:szCs w:val="24"/>
          <w:lang w:val="en-US"/>
        </w:rPr>
      </w:pPr>
    </w:p>
    <w:p w:rsidR="001B210C" w:rsidRPr="00A6482C" w:rsidRDefault="001B210C" w:rsidP="00AD78CB">
      <w:pPr>
        <w:numPr>
          <w:ilvl w:val="0"/>
          <w:numId w:val="28"/>
        </w:numPr>
        <w:spacing w:after="200" w:line="276" w:lineRule="auto"/>
        <w:jc w:val="both"/>
        <w:rPr>
          <w:sz w:val="24"/>
          <w:szCs w:val="24"/>
        </w:rPr>
      </w:pPr>
      <w:r w:rsidRPr="00A6482C">
        <w:rPr>
          <w:sz w:val="24"/>
          <w:szCs w:val="24"/>
          <w:lang w:val="en-US"/>
        </w:rPr>
        <w:t xml:space="preserve">Shorter sentences (15 to 20 words), but vary the pace. </w:t>
      </w:r>
    </w:p>
    <w:p w:rsidR="001B210C" w:rsidRPr="00A6482C" w:rsidRDefault="001B210C" w:rsidP="00AD78CB">
      <w:pPr>
        <w:numPr>
          <w:ilvl w:val="0"/>
          <w:numId w:val="28"/>
        </w:numPr>
        <w:spacing w:after="200" w:line="276" w:lineRule="auto"/>
        <w:jc w:val="both"/>
        <w:rPr>
          <w:sz w:val="24"/>
          <w:szCs w:val="24"/>
        </w:rPr>
      </w:pPr>
      <w:r w:rsidRPr="00A6482C">
        <w:rPr>
          <w:sz w:val="24"/>
          <w:szCs w:val="24"/>
          <w:lang w:val="en-US"/>
        </w:rPr>
        <w:t xml:space="preserve">Be active - Subject, verb, object. </w:t>
      </w:r>
    </w:p>
    <w:p w:rsidR="001B210C" w:rsidRPr="00A6482C" w:rsidRDefault="001B210C" w:rsidP="00F06A1A">
      <w:pPr>
        <w:numPr>
          <w:ilvl w:val="0"/>
          <w:numId w:val="28"/>
        </w:numPr>
        <w:spacing w:line="276" w:lineRule="auto"/>
        <w:jc w:val="both"/>
        <w:rPr>
          <w:sz w:val="24"/>
          <w:szCs w:val="24"/>
        </w:rPr>
      </w:pPr>
      <w:r w:rsidRPr="00A6482C">
        <w:rPr>
          <w:sz w:val="24"/>
          <w:szCs w:val="24"/>
          <w:lang w:val="en-US"/>
        </w:rPr>
        <w:t>Go for concrete, not abstract, which often means using short words instead of long ones:</w:t>
      </w:r>
    </w:p>
    <w:p w:rsidR="001B210C" w:rsidRPr="00A6482C" w:rsidRDefault="001B210C" w:rsidP="00F06A1A">
      <w:pPr>
        <w:spacing w:after="240"/>
        <w:ind w:left="720"/>
        <w:jc w:val="both"/>
        <w:rPr>
          <w:sz w:val="24"/>
          <w:szCs w:val="24"/>
        </w:rPr>
      </w:pPr>
      <w:r w:rsidRPr="00A6482C">
        <w:rPr>
          <w:sz w:val="24"/>
          <w:szCs w:val="24"/>
          <w:lang w:val="en-US"/>
        </w:rPr>
        <w:t>“achieve an objective” becomes: “meet a target”</w:t>
      </w:r>
    </w:p>
    <w:p w:rsidR="001B210C" w:rsidRPr="00A6482C" w:rsidRDefault="001B210C" w:rsidP="00F06A1A">
      <w:pPr>
        <w:numPr>
          <w:ilvl w:val="0"/>
          <w:numId w:val="28"/>
        </w:numPr>
        <w:spacing w:line="276" w:lineRule="auto"/>
        <w:jc w:val="both"/>
        <w:rPr>
          <w:sz w:val="24"/>
          <w:szCs w:val="24"/>
        </w:rPr>
      </w:pPr>
      <w:r w:rsidRPr="00A6482C">
        <w:rPr>
          <w:sz w:val="24"/>
          <w:szCs w:val="24"/>
          <w:lang w:val="en-US"/>
        </w:rPr>
        <w:t xml:space="preserve">Use verbs instead of abstract nouns: </w:t>
      </w:r>
    </w:p>
    <w:p w:rsidR="001B210C" w:rsidRPr="00A6482C" w:rsidRDefault="001B210C" w:rsidP="00F06A1A">
      <w:pPr>
        <w:spacing w:after="240"/>
        <w:ind w:left="720"/>
        <w:jc w:val="both"/>
        <w:rPr>
          <w:sz w:val="24"/>
          <w:szCs w:val="24"/>
        </w:rPr>
      </w:pPr>
      <w:r w:rsidRPr="00A6482C">
        <w:rPr>
          <w:sz w:val="24"/>
          <w:szCs w:val="24"/>
          <w:lang w:val="en-US"/>
        </w:rPr>
        <w:t>“We had a discussion about the matter”, becomes: “We discussed the matter”</w:t>
      </w:r>
    </w:p>
    <w:p w:rsidR="001B210C" w:rsidRPr="00A6482C" w:rsidRDefault="001B210C" w:rsidP="00F06A1A">
      <w:pPr>
        <w:numPr>
          <w:ilvl w:val="0"/>
          <w:numId w:val="28"/>
        </w:numPr>
        <w:spacing w:after="240" w:line="276" w:lineRule="auto"/>
        <w:jc w:val="both"/>
        <w:rPr>
          <w:sz w:val="24"/>
          <w:szCs w:val="24"/>
        </w:rPr>
      </w:pPr>
      <w:r w:rsidRPr="00A6482C">
        <w:rPr>
          <w:sz w:val="24"/>
          <w:szCs w:val="24"/>
          <w:lang w:val="en-US"/>
        </w:rPr>
        <w:t xml:space="preserve"> Identify and junk the jargon</w:t>
      </w:r>
    </w:p>
    <w:p w:rsidR="001B210C" w:rsidRPr="00A6482C" w:rsidRDefault="001B210C" w:rsidP="00AD78CB">
      <w:pPr>
        <w:numPr>
          <w:ilvl w:val="0"/>
          <w:numId w:val="28"/>
        </w:numPr>
        <w:spacing w:after="200" w:line="276" w:lineRule="auto"/>
        <w:jc w:val="both"/>
        <w:rPr>
          <w:sz w:val="24"/>
          <w:szCs w:val="24"/>
        </w:rPr>
      </w:pPr>
      <w:r w:rsidRPr="00A6482C">
        <w:rPr>
          <w:sz w:val="24"/>
          <w:szCs w:val="24"/>
          <w:lang w:val="en-US"/>
        </w:rPr>
        <w:t xml:space="preserve"> Define technical terms and specialised words, if these are essential</w:t>
      </w:r>
    </w:p>
    <w:p w:rsidR="001B210C" w:rsidRPr="00A6482C" w:rsidRDefault="001B210C" w:rsidP="00AD78CB">
      <w:pPr>
        <w:numPr>
          <w:ilvl w:val="0"/>
          <w:numId w:val="28"/>
        </w:numPr>
        <w:spacing w:after="200" w:line="276" w:lineRule="auto"/>
        <w:jc w:val="both"/>
        <w:rPr>
          <w:sz w:val="24"/>
          <w:szCs w:val="24"/>
        </w:rPr>
      </w:pPr>
      <w:r w:rsidRPr="00A6482C">
        <w:rPr>
          <w:sz w:val="24"/>
          <w:szCs w:val="24"/>
          <w:lang w:val="en-US"/>
        </w:rPr>
        <w:t>Avoid elegant variation. It’s not elegant to use two different words to convey the same meaning because you don’t want to repeat a word. Repeat or rewrite.</w:t>
      </w:r>
    </w:p>
    <w:p w:rsidR="001B210C" w:rsidRPr="00A6482C" w:rsidRDefault="001B210C" w:rsidP="00AD78CB">
      <w:pPr>
        <w:jc w:val="both"/>
        <w:rPr>
          <w:sz w:val="24"/>
          <w:szCs w:val="24"/>
          <w:lang w:val="en-US"/>
        </w:rPr>
      </w:pPr>
    </w:p>
    <w:p w:rsidR="001B210C" w:rsidRDefault="00F06A1A" w:rsidP="00AD78CB">
      <w:pPr>
        <w:jc w:val="both"/>
        <w:rPr>
          <w:sz w:val="24"/>
          <w:szCs w:val="24"/>
          <w:lang w:val="en-US"/>
        </w:rPr>
      </w:pPr>
      <w:r>
        <w:rPr>
          <w:noProof/>
          <w:sz w:val="24"/>
          <w:szCs w:val="24"/>
          <w:lang w:eastAsia="en-GB"/>
        </w:rPr>
        <w:lastRenderedPageBreak/>
        <w:drawing>
          <wp:inline distT="0" distB="0" distL="0" distR="0" wp14:anchorId="210966B1" wp14:editId="00B56933">
            <wp:extent cx="609600" cy="606408"/>
            <wp:effectExtent l="0" t="0" r="0" b="3810"/>
            <wp:docPr id="27" name="Picture 27" descr="C:\Users\kmsmith\AppData\Local\Microsoft\Windows\Temporary Internet Files\Content.IE5\43SQ8TMI\MC90038396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msmith\AppData\Local\Microsoft\Windows\Temporary Internet Files\Content.IE5\43SQ8TMI\MC900383962[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4482" cy="611264"/>
                    </a:xfrm>
                    <a:prstGeom prst="rect">
                      <a:avLst/>
                    </a:prstGeom>
                    <a:noFill/>
                    <a:ln>
                      <a:noFill/>
                    </a:ln>
                  </pic:spPr>
                </pic:pic>
              </a:graphicData>
            </a:graphic>
          </wp:inline>
        </w:drawing>
      </w:r>
      <w:r>
        <w:rPr>
          <w:sz w:val="24"/>
          <w:szCs w:val="24"/>
          <w:lang w:val="en-US"/>
        </w:rPr>
        <w:t xml:space="preserve"> </w:t>
      </w:r>
      <w:r w:rsidR="001B210C" w:rsidRPr="00A6482C">
        <w:rPr>
          <w:sz w:val="24"/>
          <w:szCs w:val="24"/>
          <w:lang w:val="en-US"/>
        </w:rPr>
        <w:t>Take a piece of your text and apply this checklist. If you find you’ve written dense and complex text similar to the examples in section, it might be better not to attempt to translate and tweak every phrase, but to start again and go for a spoken out loud version.</w:t>
      </w:r>
    </w:p>
    <w:p w:rsidR="00F06A1A" w:rsidRDefault="00F06A1A" w:rsidP="00AD78CB">
      <w:pPr>
        <w:jc w:val="both"/>
        <w:rPr>
          <w:sz w:val="24"/>
          <w:szCs w:val="24"/>
          <w:lang w:val="en-US"/>
        </w:rPr>
      </w:pPr>
    </w:p>
    <w:p w:rsidR="00F06A1A" w:rsidRDefault="00F06A1A" w:rsidP="00AD78CB">
      <w:pPr>
        <w:jc w:val="both"/>
        <w:rPr>
          <w:rFonts w:asciiTheme="minorHAnsi" w:eastAsiaTheme="majorEastAsia" w:hAnsiTheme="minorHAnsi" w:cstheme="majorBidi"/>
          <w:b/>
          <w:bCs/>
          <w:color w:val="4F81BD" w:themeColor="accent1"/>
          <w:sz w:val="26"/>
          <w:szCs w:val="26"/>
          <w:lang w:val="en-US"/>
        </w:rPr>
      </w:pPr>
    </w:p>
    <w:p w:rsidR="001B210C" w:rsidRDefault="001B210C" w:rsidP="00AD78CB">
      <w:pPr>
        <w:pStyle w:val="Heading2"/>
        <w:jc w:val="both"/>
        <w:rPr>
          <w:lang w:val="en-US"/>
        </w:rPr>
      </w:pPr>
      <w:bookmarkStart w:id="7" w:name="_Toc425335531"/>
      <w:r w:rsidRPr="00CC6E2C">
        <w:rPr>
          <w:lang w:val="en-US"/>
        </w:rPr>
        <w:t>Further reading:</w:t>
      </w:r>
      <w:bookmarkEnd w:id="7"/>
    </w:p>
    <w:p w:rsidR="001B210C" w:rsidRPr="001B210C" w:rsidRDefault="001B210C" w:rsidP="00AD78CB">
      <w:pPr>
        <w:jc w:val="both"/>
        <w:rPr>
          <w:lang w:val="en-US"/>
        </w:rPr>
      </w:pPr>
    </w:p>
    <w:p w:rsidR="00ED53A1" w:rsidRDefault="00ED53A1" w:rsidP="00AD78CB">
      <w:pPr>
        <w:spacing w:line="360" w:lineRule="auto"/>
        <w:jc w:val="both"/>
        <w:rPr>
          <w:i/>
          <w:sz w:val="24"/>
          <w:szCs w:val="24"/>
          <w:lang w:val="en-US"/>
        </w:rPr>
      </w:pPr>
      <w:r>
        <w:rPr>
          <w:noProof/>
          <w:sz w:val="24"/>
          <w:szCs w:val="24"/>
          <w:lang w:eastAsia="en-GB"/>
        </w:rPr>
        <w:drawing>
          <wp:inline distT="0" distB="0" distL="0" distR="0" wp14:anchorId="1E2CDF66" wp14:editId="3A830AFF">
            <wp:extent cx="609600" cy="609600"/>
            <wp:effectExtent l="0" t="0" r="0" b="0"/>
            <wp:docPr id="21" name="Picture 21" descr="C:\Users\kmsmith\AppData\Local\Microsoft\Windows\Temporary Internet Files\Content.IE5\43SQ8TMI\MC9004326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msmith\AppData\Local\Microsoft\Windows\Temporary Internet Files\Content.IE5\43SQ8TMI\MC900432618[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1B210C" w:rsidRPr="00A6482C" w:rsidRDefault="001B210C" w:rsidP="00AD78CB">
      <w:pPr>
        <w:spacing w:line="360" w:lineRule="auto"/>
        <w:jc w:val="both"/>
        <w:rPr>
          <w:i/>
          <w:sz w:val="24"/>
          <w:szCs w:val="24"/>
          <w:lang w:val="en-US"/>
        </w:rPr>
      </w:pPr>
      <w:r w:rsidRPr="00A6482C">
        <w:rPr>
          <w:i/>
          <w:sz w:val="24"/>
          <w:szCs w:val="24"/>
          <w:lang w:val="en-US"/>
        </w:rPr>
        <w:t>Use these excellent guides to plain writing</w:t>
      </w:r>
    </w:p>
    <w:p w:rsidR="001B210C" w:rsidRPr="005D6907" w:rsidRDefault="001B210C" w:rsidP="00AD78CB">
      <w:pPr>
        <w:pStyle w:val="ListParagraph"/>
        <w:numPr>
          <w:ilvl w:val="0"/>
          <w:numId w:val="30"/>
        </w:numPr>
        <w:spacing w:line="360" w:lineRule="auto"/>
        <w:jc w:val="both"/>
        <w:rPr>
          <w:sz w:val="24"/>
          <w:szCs w:val="24"/>
          <w:lang w:val="en-US"/>
        </w:rPr>
      </w:pPr>
      <w:r w:rsidRPr="005D6907">
        <w:rPr>
          <w:sz w:val="24"/>
          <w:szCs w:val="24"/>
          <w:lang w:val="en-US"/>
        </w:rPr>
        <w:t>How to write clearly, by the European Commission</w:t>
      </w:r>
    </w:p>
    <w:p w:rsidR="001B210C" w:rsidRPr="00A6482C" w:rsidRDefault="0059490A" w:rsidP="00AD78CB">
      <w:pPr>
        <w:spacing w:line="360" w:lineRule="auto"/>
        <w:jc w:val="both"/>
        <w:rPr>
          <w:sz w:val="24"/>
          <w:szCs w:val="24"/>
        </w:rPr>
      </w:pPr>
      <w:hyperlink r:id="rId17" w:history="1">
        <w:r w:rsidR="001B210C" w:rsidRPr="00A6482C">
          <w:rPr>
            <w:rStyle w:val="Hyperlink"/>
            <w:rFonts w:eastAsiaTheme="majorEastAsia"/>
            <w:sz w:val="24"/>
            <w:szCs w:val="24"/>
          </w:rPr>
          <w:t>http://ec.europa.eu/translation/writing/clear_writing/how_to_write_clearly_en.pdf</w:t>
        </w:r>
      </w:hyperlink>
    </w:p>
    <w:p w:rsidR="001B210C" w:rsidRPr="005D6907" w:rsidRDefault="001B210C" w:rsidP="00AD78CB">
      <w:pPr>
        <w:pStyle w:val="ListParagraph"/>
        <w:numPr>
          <w:ilvl w:val="0"/>
          <w:numId w:val="30"/>
        </w:numPr>
        <w:spacing w:line="360" w:lineRule="auto"/>
        <w:jc w:val="both"/>
        <w:rPr>
          <w:sz w:val="24"/>
          <w:szCs w:val="24"/>
        </w:rPr>
      </w:pPr>
      <w:r w:rsidRPr="005D6907">
        <w:rPr>
          <w:sz w:val="24"/>
          <w:szCs w:val="24"/>
        </w:rPr>
        <w:t>Plain English guide to writing in plain English</w:t>
      </w:r>
    </w:p>
    <w:p w:rsidR="001B210C" w:rsidRPr="001B210C" w:rsidRDefault="0059490A" w:rsidP="00AD78CB">
      <w:pPr>
        <w:spacing w:line="360" w:lineRule="auto"/>
        <w:jc w:val="both"/>
        <w:rPr>
          <w:rFonts w:eastAsiaTheme="majorEastAsia"/>
          <w:color w:val="0000FF" w:themeColor="hyperlink"/>
          <w:sz w:val="24"/>
          <w:szCs w:val="24"/>
          <w:u w:val="single"/>
        </w:rPr>
      </w:pPr>
      <w:hyperlink r:id="rId18" w:history="1">
        <w:r w:rsidR="001B210C" w:rsidRPr="00A6482C">
          <w:rPr>
            <w:rStyle w:val="Hyperlink"/>
            <w:rFonts w:eastAsiaTheme="majorEastAsia"/>
            <w:sz w:val="24"/>
            <w:szCs w:val="24"/>
          </w:rPr>
          <w:t>http://www.plainenglish.co.uk/files/howto.pdf</w:t>
        </w:r>
      </w:hyperlink>
    </w:p>
    <w:p w:rsidR="00ED53A1" w:rsidRPr="005D6907" w:rsidRDefault="00ED53A1" w:rsidP="00AD78CB">
      <w:pPr>
        <w:pStyle w:val="ListParagraph"/>
        <w:numPr>
          <w:ilvl w:val="0"/>
          <w:numId w:val="30"/>
        </w:numPr>
        <w:spacing w:line="360" w:lineRule="auto"/>
        <w:jc w:val="both"/>
        <w:rPr>
          <w:sz w:val="24"/>
          <w:szCs w:val="24"/>
        </w:rPr>
      </w:pPr>
      <w:r w:rsidRPr="005D6907">
        <w:rPr>
          <w:sz w:val="24"/>
          <w:szCs w:val="24"/>
        </w:rPr>
        <w:t>Joseph Rowntree Foundation’s style guide:</w:t>
      </w:r>
    </w:p>
    <w:p w:rsidR="00ED53A1" w:rsidRPr="00A6482C" w:rsidRDefault="0059490A" w:rsidP="00AD78CB">
      <w:pPr>
        <w:spacing w:line="360" w:lineRule="auto"/>
        <w:jc w:val="both"/>
        <w:rPr>
          <w:sz w:val="24"/>
          <w:szCs w:val="24"/>
        </w:rPr>
      </w:pPr>
      <w:hyperlink r:id="rId19" w:history="1">
        <w:r w:rsidR="00ED53A1" w:rsidRPr="00A6482C">
          <w:rPr>
            <w:rStyle w:val="Hyperlink"/>
            <w:rFonts w:eastAsiaTheme="majorEastAsia"/>
            <w:sz w:val="24"/>
            <w:szCs w:val="24"/>
          </w:rPr>
          <w:t>http://www.jrf.org.uk/sites/files/jrf/JRF%20house%20style%20guide%20FINAL.pdf</w:t>
        </w:r>
      </w:hyperlink>
    </w:p>
    <w:p w:rsidR="001B210C" w:rsidRDefault="001B210C" w:rsidP="00AD78CB">
      <w:pPr>
        <w:spacing w:line="360" w:lineRule="auto"/>
        <w:jc w:val="both"/>
        <w:rPr>
          <w:i/>
          <w:sz w:val="24"/>
          <w:szCs w:val="24"/>
        </w:rPr>
      </w:pPr>
    </w:p>
    <w:p w:rsidR="00ED53A1" w:rsidRDefault="00ED53A1" w:rsidP="00AD78CB">
      <w:pPr>
        <w:spacing w:line="360" w:lineRule="auto"/>
        <w:jc w:val="both"/>
        <w:rPr>
          <w:i/>
          <w:sz w:val="24"/>
          <w:szCs w:val="24"/>
        </w:rPr>
      </w:pPr>
      <w:r>
        <w:rPr>
          <w:noProof/>
          <w:sz w:val="24"/>
          <w:szCs w:val="24"/>
          <w:lang w:eastAsia="en-GB"/>
        </w:rPr>
        <w:drawing>
          <wp:inline distT="0" distB="0" distL="0" distR="0" wp14:anchorId="5049A24A" wp14:editId="33E3DFED">
            <wp:extent cx="609600" cy="609600"/>
            <wp:effectExtent l="0" t="0" r="0" b="0"/>
            <wp:docPr id="22" name="Picture 22" descr="C:\Users\kmsmith\AppData\Local\Microsoft\Windows\Temporary Internet Files\Content.IE5\43SQ8TMI\MC9004326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msmith\AppData\Local\Microsoft\Windows\Temporary Internet Files\Content.IE5\43SQ8TMI\MC900432618[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1B210C" w:rsidRPr="00A6482C" w:rsidRDefault="001B210C" w:rsidP="00AD78CB">
      <w:pPr>
        <w:spacing w:line="360" w:lineRule="auto"/>
        <w:jc w:val="both"/>
        <w:rPr>
          <w:i/>
          <w:sz w:val="24"/>
          <w:szCs w:val="24"/>
        </w:rPr>
      </w:pPr>
      <w:r w:rsidRPr="00A6482C">
        <w:rPr>
          <w:i/>
          <w:sz w:val="24"/>
          <w:szCs w:val="24"/>
        </w:rPr>
        <w:t>If you’re enjoying exploring how to use words well you might like these books:</w:t>
      </w:r>
    </w:p>
    <w:p w:rsidR="001B210C" w:rsidRPr="005D6907" w:rsidRDefault="001B210C" w:rsidP="00AD78CB">
      <w:pPr>
        <w:pStyle w:val="ListParagraph"/>
        <w:numPr>
          <w:ilvl w:val="0"/>
          <w:numId w:val="30"/>
        </w:numPr>
        <w:spacing w:line="360" w:lineRule="auto"/>
        <w:jc w:val="both"/>
        <w:rPr>
          <w:sz w:val="24"/>
          <w:szCs w:val="24"/>
        </w:rPr>
      </w:pPr>
      <w:r w:rsidRPr="005D6907">
        <w:rPr>
          <w:sz w:val="24"/>
          <w:szCs w:val="24"/>
        </w:rPr>
        <w:t>We, me, them and it: how to write powerfully for business, John Simmons</w:t>
      </w:r>
    </w:p>
    <w:p w:rsidR="001B210C" w:rsidRPr="005D6907" w:rsidRDefault="001B210C" w:rsidP="00AD78CB">
      <w:pPr>
        <w:pStyle w:val="ListParagraph"/>
        <w:numPr>
          <w:ilvl w:val="0"/>
          <w:numId w:val="30"/>
        </w:numPr>
        <w:spacing w:line="360" w:lineRule="auto"/>
        <w:jc w:val="both"/>
        <w:rPr>
          <w:sz w:val="24"/>
          <w:szCs w:val="24"/>
        </w:rPr>
      </w:pPr>
      <w:r w:rsidRPr="005D6907">
        <w:rPr>
          <w:sz w:val="24"/>
          <w:szCs w:val="24"/>
        </w:rPr>
        <w:t>East, Shoots and Leaves, Lynn Truss</w:t>
      </w:r>
    </w:p>
    <w:p w:rsidR="001B210C" w:rsidRPr="005D6907" w:rsidRDefault="001B210C" w:rsidP="00AD78CB">
      <w:pPr>
        <w:pStyle w:val="ListParagraph"/>
        <w:numPr>
          <w:ilvl w:val="0"/>
          <w:numId w:val="30"/>
        </w:numPr>
        <w:spacing w:line="360" w:lineRule="auto"/>
        <w:jc w:val="both"/>
        <w:rPr>
          <w:sz w:val="24"/>
          <w:szCs w:val="24"/>
        </w:rPr>
      </w:pPr>
      <w:r w:rsidRPr="005D6907">
        <w:rPr>
          <w:sz w:val="24"/>
          <w:szCs w:val="24"/>
        </w:rPr>
        <w:t>Don’t be such as scientist: talking substance in an age of style, Randy Olson</w:t>
      </w:r>
    </w:p>
    <w:p w:rsidR="001B210C" w:rsidRPr="00A6482C" w:rsidRDefault="001B210C" w:rsidP="00AD78CB">
      <w:pPr>
        <w:spacing w:line="360" w:lineRule="auto"/>
        <w:jc w:val="both"/>
        <w:rPr>
          <w:sz w:val="24"/>
          <w:szCs w:val="24"/>
        </w:rPr>
      </w:pPr>
    </w:p>
    <w:p w:rsidR="001B210C" w:rsidRDefault="001B210C" w:rsidP="00AD78CB">
      <w:pPr>
        <w:jc w:val="both"/>
        <w:rPr>
          <w:rFonts w:cs="Times New Roman"/>
          <w:b/>
          <w:bCs/>
          <w:sz w:val="24"/>
          <w:szCs w:val="24"/>
          <w:lang w:eastAsia="en-GB"/>
        </w:rPr>
      </w:pPr>
      <w:bookmarkStart w:id="8" w:name="_Toc278455196"/>
      <w:bookmarkStart w:id="9" w:name="_Toc214871857"/>
      <w:r>
        <w:rPr>
          <w:sz w:val="24"/>
          <w:szCs w:val="24"/>
        </w:rPr>
        <w:br w:type="page"/>
      </w:r>
    </w:p>
    <w:p w:rsidR="001B210C" w:rsidRPr="00A6482C" w:rsidRDefault="001B210C" w:rsidP="00AD78CB">
      <w:pPr>
        <w:pStyle w:val="Heading2"/>
        <w:jc w:val="both"/>
      </w:pPr>
      <w:bookmarkStart w:id="10" w:name="_Toc425335532"/>
      <w:r w:rsidRPr="00A6482C">
        <w:lastRenderedPageBreak/>
        <w:t>CRFR: Good Bibliographic and Referencing Practice</w:t>
      </w:r>
      <w:bookmarkEnd w:id="8"/>
      <w:bookmarkEnd w:id="9"/>
      <w:bookmarkEnd w:id="10"/>
    </w:p>
    <w:p w:rsidR="001B210C" w:rsidRPr="00A6482C" w:rsidRDefault="001B210C" w:rsidP="00AD78CB">
      <w:pPr>
        <w:pStyle w:val="StyleJustified"/>
        <w:spacing w:before="0" w:after="0"/>
        <w:rPr>
          <w:rFonts w:asciiTheme="minorHAnsi" w:hAnsiTheme="minorHAnsi" w:cs="Arial"/>
          <w:szCs w:val="24"/>
          <w:lang w:val="en-GB"/>
        </w:rPr>
      </w:pPr>
    </w:p>
    <w:p w:rsidR="001B210C" w:rsidRPr="00A6482C" w:rsidRDefault="001B210C" w:rsidP="00AD78CB">
      <w:pPr>
        <w:pStyle w:val="StyleJustified"/>
        <w:spacing w:before="0" w:after="0"/>
        <w:rPr>
          <w:rFonts w:asciiTheme="minorHAnsi" w:hAnsiTheme="minorHAnsi" w:cs="Arial"/>
          <w:szCs w:val="24"/>
          <w:lang w:val="en-GB"/>
        </w:rPr>
      </w:pPr>
      <w:r w:rsidRPr="00A6482C">
        <w:rPr>
          <w:rFonts w:asciiTheme="minorHAnsi" w:hAnsiTheme="minorHAnsi" w:cs="Arial"/>
          <w:szCs w:val="24"/>
          <w:lang w:val="en-GB"/>
        </w:rPr>
        <w:t xml:space="preserve">Referencing at CRFR is based on the Harvard system. Examples of good practice, based on University of Edinburgh guidance, are listed below. </w:t>
      </w:r>
    </w:p>
    <w:p w:rsidR="001B210C" w:rsidRPr="00A6482C" w:rsidRDefault="001B210C" w:rsidP="00AD78CB">
      <w:pPr>
        <w:pStyle w:val="StyleJustified"/>
        <w:spacing w:before="0" w:after="0"/>
        <w:rPr>
          <w:rFonts w:asciiTheme="minorHAnsi" w:hAnsiTheme="minorHAnsi" w:cs="Arial"/>
          <w:szCs w:val="24"/>
          <w:lang w:val="en-GB"/>
        </w:rPr>
      </w:pPr>
    </w:p>
    <w:p w:rsidR="001B210C" w:rsidRPr="00A6482C" w:rsidRDefault="001B210C" w:rsidP="00AD78CB">
      <w:pPr>
        <w:pStyle w:val="StyleJustified"/>
        <w:spacing w:before="0" w:after="0"/>
        <w:rPr>
          <w:rFonts w:asciiTheme="minorHAnsi" w:hAnsiTheme="minorHAnsi" w:cs="Arial"/>
          <w:szCs w:val="24"/>
          <w:lang w:val="en-GB"/>
        </w:rPr>
      </w:pPr>
      <w:r w:rsidRPr="00A6482C">
        <w:rPr>
          <w:rFonts w:asciiTheme="minorHAnsi" w:hAnsiTheme="minorHAnsi" w:cs="Arial"/>
          <w:szCs w:val="24"/>
          <w:lang w:val="en-GB"/>
        </w:rPr>
        <w:t>Above all else, please make sure your referencing style is consistent throughout your document. This is more important than wasting precious writing time on making sure the itallics are in the right place! Please note, that if you are using referencing software such as Endnote, that you will need to allocate time to checking all references – in-text and bibliographic, as experience has shown that they are rarely consistent.</w:t>
      </w:r>
    </w:p>
    <w:p w:rsidR="001B210C" w:rsidRPr="00A6482C" w:rsidRDefault="001B210C" w:rsidP="00AD78CB">
      <w:pPr>
        <w:pStyle w:val="StyleJustified"/>
        <w:spacing w:before="0" w:after="0"/>
        <w:rPr>
          <w:rFonts w:asciiTheme="minorHAnsi" w:hAnsiTheme="minorHAnsi" w:cs="Arial"/>
          <w:szCs w:val="24"/>
          <w:lang w:val="en-GB"/>
        </w:rPr>
      </w:pPr>
    </w:p>
    <w:p w:rsidR="001B210C" w:rsidRPr="00A6482C" w:rsidRDefault="001B210C" w:rsidP="00AD78CB">
      <w:pPr>
        <w:pStyle w:val="Heading4"/>
        <w:spacing w:before="0"/>
        <w:jc w:val="both"/>
        <w:rPr>
          <w:rFonts w:asciiTheme="minorHAnsi" w:hAnsiTheme="minorHAnsi" w:cs="Arial"/>
          <w:sz w:val="24"/>
          <w:szCs w:val="24"/>
        </w:rPr>
      </w:pPr>
      <w:r w:rsidRPr="00A6482C">
        <w:rPr>
          <w:rFonts w:asciiTheme="minorHAnsi" w:hAnsiTheme="minorHAnsi" w:cs="Arial"/>
          <w:sz w:val="24"/>
          <w:szCs w:val="24"/>
        </w:rPr>
        <w:t>In-text referencing</w:t>
      </w:r>
    </w:p>
    <w:p w:rsidR="001B210C" w:rsidRPr="00A6482C" w:rsidRDefault="001B210C" w:rsidP="00AD78CB">
      <w:pPr>
        <w:jc w:val="both"/>
        <w:rPr>
          <w:rFonts w:cs="Arial"/>
          <w:sz w:val="24"/>
          <w:szCs w:val="24"/>
        </w:rPr>
      </w:pPr>
    </w:p>
    <w:p w:rsidR="001B210C" w:rsidRPr="00A6482C" w:rsidRDefault="001B210C" w:rsidP="00AD78CB">
      <w:pPr>
        <w:jc w:val="both"/>
        <w:rPr>
          <w:rFonts w:cs="Arial"/>
          <w:i/>
          <w:iCs/>
          <w:color w:val="000000"/>
          <w:sz w:val="24"/>
          <w:szCs w:val="24"/>
        </w:rPr>
      </w:pPr>
      <w:r w:rsidRPr="00A6482C">
        <w:rPr>
          <w:rFonts w:cs="Arial"/>
          <w:i/>
          <w:iCs/>
          <w:color w:val="000000"/>
          <w:sz w:val="24"/>
          <w:szCs w:val="24"/>
        </w:rPr>
        <w:t xml:space="preserve">a) Referencing a whole work </w:t>
      </w:r>
    </w:p>
    <w:p w:rsidR="001B210C" w:rsidRPr="00A6482C" w:rsidRDefault="001B210C" w:rsidP="00AD78CB">
      <w:pPr>
        <w:jc w:val="both"/>
        <w:rPr>
          <w:rFonts w:cs="Arial"/>
          <w:color w:val="000000"/>
          <w:sz w:val="24"/>
          <w:szCs w:val="24"/>
        </w:rPr>
      </w:pPr>
      <w:r w:rsidRPr="00A6482C">
        <w:rPr>
          <w:rFonts w:cs="Arial"/>
          <w:color w:val="000000"/>
          <w:sz w:val="24"/>
          <w:szCs w:val="24"/>
        </w:rPr>
        <w:t> When another writer’s work is referred to, the author’s name and year of publication of the work should be included in the body of your writing. </w:t>
      </w:r>
    </w:p>
    <w:p w:rsidR="001B210C" w:rsidRPr="00A6482C" w:rsidRDefault="001B210C" w:rsidP="00AD78CB">
      <w:pPr>
        <w:spacing w:after="60"/>
        <w:jc w:val="both"/>
        <w:rPr>
          <w:rFonts w:cs="Arial"/>
          <w:color w:val="000000"/>
          <w:sz w:val="24"/>
          <w:szCs w:val="24"/>
          <w:u w:val="single"/>
        </w:rPr>
      </w:pPr>
      <w:r w:rsidRPr="00A6482C">
        <w:rPr>
          <w:rFonts w:cs="Arial"/>
          <w:color w:val="000000"/>
          <w:sz w:val="24"/>
          <w:szCs w:val="24"/>
          <w:u w:val="single"/>
        </w:rPr>
        <w:t>Examples:</w:t>
      </w:r>
    </w:p>
    <w:p w:rsidR="001B210C" w:rsidRPr="00A6482C" w:rsidRDefault="001B210C" w:rsidP="00AD78CB">
      <w:pPr>
        <w:jc w:val="both"/>
        <w:rPr>
          <w:rFonts w:cs="Arial"/>
          <w:color w:val="000000"/>
          <w:sz w:val="24"/>
          <w:szCs w:val="24"/>
        </w:rPr>
      </w:pPr>
      <w:r w:rsidRPr="00A6482C">
        <w:rPr>
          <w:rFonts w:cs="Arial"/>
          <w:color w:val="000000"/>
          <w:sz w:val="24"/>
          <w:szCs w:val="24"/>
        </w:rPr>
        <w:t>Kaufman (1987) advances the notion that elderly people maintain a sense of continuity with their past lives.</w:t>
      </w:r>
    </w:p>
    <w:p w:rsidR="001B210C" w:rsidRPr="00A6482C" w:rsidRDefault="001B210C" w:rsidP="00AD78CB">
      <w:pPr>
        <w:jc w:val="both"/>
        <w:rPr>
          <w:rFonts w:cs="Arial"/>
          <w:color w:val="000000"/>
          <w:sz w:val="24"/>
          <w:szCs w:val="24"/>
        </w:rPr>
      </w:pPr>
      <w:r w:rsidRPr="00A6482C">
        <w:rPr>
          <w:rFonts w:cs="Arial"/>
          <w:color w:val="000000"/>
          <w:sz w:val="24"/>
          <w:szCs w:val="24"/>
        </w:rPr>
        <w:t xml:space="preserve">Health is dynamic and this makes it difficult to define it unambiguously as a concept (Seedhouse, 1986). </w:t>
      </w:r>
    </w:p>
    <w:p w:rsidR="001B210C" w:rsidRPr="00A6482C" w:rsidRDefault="001B210C" w:rsidP="00AD78CB">
      <w:pPr>
        <w:jc w:val="both"/>
        <w:rPr>
          <w:rFonts w:cs="Arial"/>
          <w:color w:val="000000"/>
          <w:sz w:val="24"/>
          <w:szCs w:val="24"/>
        </w:rPr>
      </w:pPr>
    </w:p>
    <w:p w:rsidR="001B210C" w:rsidRPr="00A6482C" w:rsidRDefault="001B210C" w:rsidP="00AD78CB">
      <w:pPr>
        <w:jc w:val="both"/>
        <w:rPr>
          <w:rFonts w:cs="Arial"/>
          <w:i/>
          <w:iCs/>
          <w:color w:val="000000"/>
          <w:sz w:val="24"/>
          <w:szCs w:val="24"/>
        </w:rPr>
      </w:pPr>
      <w:r w:rsidRPr="00A6482C">
        <w:rPr>
          <w:rFonts w:cs="Arial"/>
          <w:i/>
          <w:iCs/>
          <w:color w:val="000000"/>
          <w:sz w:val="24"/>
          <w:szCs w:val="24"/>
        </w:rPr>
        <w:t xml:space="preserve">b) Direct quotations  </w:t>
      </w:r>
    </w:p>
    <w:p w:rsidR="001B210C" w:rsidRPr="00A6482C" w:rsidRDefault="001B210C" w:rsidP="00AD78CB">
      <w:pPr>
        <w:jc w:val="both"/>
        <w:rPr>
          <w:rFonts w:cs="Arial"/>
          <w:color w:val="000000"/>
          <w:sz w:val="24"/>
          <w:szCs w:val="24"/>
        </w:rPr>
      </w:pPr>
      <w:r w:rsidRPr="00A6482C">
        <w:rPr>
          <w:rFonts w:cs="Arial"/>
          <w:color w:val="000000"/>
          <w:sz w:val="24"/>
          <w:szCs w:val="24"/>
        </w:rPr>
        <w:t>If a writer’s work is directly quoted from, the quote (in inverted commas) should be indented on the page and followed by the writer’s name, year of publication and the page number(s) of the quote.</w:t>
      </w:r>
    </w:p>
    <w:p w:rsidR="001B210C" w:rsidRPr="00A6482C" w:rsidRDefault="001B210C" w:rsidP="00AD78CB">
      <w:pPr>
        <w:spacing w:after="60"/>
        <w:jc w:val="both"/>
        <w:rPr>
          <w:rFonts w:cs="Arial"/>
          <w:color w:val="000000"/>
          <w:sz w:val="24"/>
          <w:szCs w:val="24"/>
          <w:u w:val="single"/>
        </w:rPr>
      </w:pPr>
      <w:r w:rsidRPr="00A6482C">
        <w:rPr>
          <w:rFonts w:cs="Arial"/>
          <w:color w:val="000000"/>
          <w:sz w:val="24"/>
          <w:szCs w:val="24"/>
          <w:u w:val="single"/>
        </w:rPr>
        <w:t>Example:</w:t>
      </w:r>
    </w:p>
    <w:p w:rsidR="001B210C" w:rsidRPr="00A6482C" w:rsidRDefault="001B210C" w:rsidP="00AD78CB">
      <w:pPr>
        <w:jc w:val="both"/>
        <w:rPr>
          <w:rFonts w:cs="Arial"/>
          <w:color w:val="000000"/>
          <w:sz w:val="24"/>
          <w:szCs w:val="24"/>
        </w:rPr>
      </w:pPr>
      <w:r w:rsidRPr="00A6482C">
        <w:rPr>
          <w:rFonts w:cs="Arial"/>
          <w:color w:val="000000"/>
          <w:sz w:val="24"/>
          <w:szCs w:val="24"/>
        </w:rPr>
        <w:t xml:space="preserve">Once again, Benner’s work emphasises this point:  </w:t>
      </w:r>
    </w:p>
    <w:p w:rsidR="001B210C" w:rsidRPr="00A6482C" w:rsidRDefault="001B210C" w:rsidP="00AD78CB">
      <w:pPr>
        <w:ind w:left="540"/>
        <w:jc w:val="both"/>
        <w:rPr>
          <w:rFonts w:cs="Arial"/>
          <w:color w:val="000000"/>
          <w:sz w:val="24"/>
          <w:szCs w:val="24"/>
        </w:rPr>
      </w:pPr>
      <w:r w:rsidRPr="00A6482C">
        <w:rPr>
          <w:rFonts w:cs="Arial"/>
          <w:color w:val="000000"/>
          <w:sz w:val="24"/>
          <w:szCs w:val="24"/>
        </w:rPr>
        <w:t xml:space="preserve">“…intuitive grasp should not be confused with mysticism since it is available only in situations where a deep background understanding of the situation exists.” (Benner 1984:295) </w:t>
      </w:r>
    </w:p>
    <w:p w:rsidR="001B210C" w:rsidRPr="00A6482C" w:rsidRDefault="001B210C" w:rsidP="00AD78CB">
      <w:pPr>
        <w:jc w:val="both"/>
        <w:rPr>
          <w:rFonts w:cs="Arial"/>
          <w:color w:val="000000"/>
          <w:sz w:val="24"/>
          <w:szCs w:val="24"/>
        </w:rPr>
      </w:pPr>
    </w:p>
    <w:p w:rsidR="001B210C" w:rsidRPr="00A6482C" w:rsidRDefault="001B210C" w:rsidP="00AD78CB">
      <w:pPr>
        <w:jc w:val="both"/>
        <w:rPr>
          <w:rFonts w:cs="Arial"/>
          <w:i/>
          <w:iCs/>
          <w:color w:val="000000"/>
          <w:sz w:val="24"/>
          <w:szCs w:val="24"/>
        </w:rPr>
      </w:pPr>
      <w:r w:rsidRPr="00A6482C">
        <w:rPr>
          <w:rFonts w:cs="Arial"/>
          <w:i/>
          <w:iCs/>
          <w:color w:val="000000"/>
          <w:sz w:val="24"/>
          <w:szCs w:val="24"/>
        </w:rPr>
        <w:t xml:space="preserve">c) Second hand references </w:t>
      </w:r>
    </w:p>
    <w:p w:rsidR="001B210C" w:rsidRPr="00A6482C" w:rsidRDefault="001B210C" w:rsidP="00AD78CB">
      <w:pPr>
        <w:jc w:val="both"/>
        <w:rPr>
          <w:rFonts w:cs="Arial"/>
          <w:color w:val="000000"/>
          <w:sz w:val="24"/>
          <w:szCs w:val="24"/>
        </w:rPr>
      </w:pPr>
      <w:r w:rsidRPr="00A6482C">
        <w:rPr>
          <w:rFonts w:cs="Arial"/>
          <w:color w:val="000000"/>
          <w:sz w:val="24"/>
          <w:szCs w:val="24"/>
        </w:rPr>
        <w:t xml:space="preserve">If it is not possible to check the original source, refer as necessary and use “cited by” and the name of the author and the year of publication of the text actually quoted from. These should be minimised for postgraduate work – you should try and search down the original source. </w:t>
      </w:r>
    </w:p>
    <w:p w:rsidR="001B210C" w:rsidRPr="00A6482C" w:rsidRDefault="001B210C" w:rsidP="00AD78CB">
      <w:pPr>
        <w:spacing w:after="60"/>
        <w:jc w:val="both"/>
        <w:rPr>
          <w:rFonts w:cs="Arial"/>
          <w:color w:val="000000"/>
          <w:sz w:val="24"/>
          <w:szCs w:val="24"/>
        </w:rPr>
      </w:pPr>
      <w:r w:rsidRPr="00A6482C">
        <w:rPr>
          <w:rFonts w:cs="Arial"/>
          <w:color w:val="000000"/>
          <w:sz w:val="24"/>
          <w:szCs w:val="24"/>
          <w:u w:val="single"/>
        </w:rPr>
        <w:t>Examples</w:t>
      </w:r>
      <w:r w:rsidRPr="00A6482C">
        <w:rPr>
          <w:rFonts w:cs="Arial"/>
          <w:color w:val="000000"/>
          <w:sz w:val="24"/>
          <w:szCs w:val="24"/>
        </w:rPr>
        <w:t>:</w:t>
      </w:r>
    </w:p>
    <w:p w:rsidR="001B210C" w:rsidRPr="00A6482C" w:rsidRDefault="001B210C" w:rsidP="00AD78CB">
      <w:pPr>
        <w:jc w:val="both"/>
        <w:rPr>
          <w:rFonts w:cs="Arial"/>
          <w:color w:val="000000"/>
          <w:sz w:val="24"/>
          <w:szCs w:val="24"/>
        </w:rPr>
      </w:pPr>
      <w:r w:rsidRPr="00A6482C">
        <w:rPr>
          <w:rFonts w:cs="Arial"/>
          <w:color w:val="000000"/>
          <w:sz w:val="24"/>
          <w:szCs w:val="24"/>
        </w:rPr>
        <w:t xml:space="preserve">Torres (1990) suggests that the individual is the ‘core’ of nursing practice (cited by Jasper 1994). </w:t>
      </w:r>
    </w:p>
    <w:p w:rsidR="001B210C" w:rsidRPr="00A6482C" w:rsidRDefault="001B210C" w:rsidP="00AD78CB">
      <w:pPr>
        <w:jc w:val="both"/>
        <w:rPr>
          <w:rFonts w:cs="Arial"/>
          <w:color w:val="000000"/>
          <w:sz w:val="24"/>
          <w:szCs w:val="24"/>
        </w:rPr>
      </w:pPr>
      <w:r w:rsidRPr="00A6482C">
        <w:rPr>
          <w:rFonts w:cs="Arial"/>
          <w:color w:val="000000"/>
          <w:sz w:val="24"/>
          <w:szCs w:val="24"/>
        </w:rPr>
        <w:t xml:space="preserve">Merleau-Ponty (1962, cited by Munhall 1989) suggests that key concepts relating to this are embedded in individual experience. </w:t>
      </w:r>
    </w:p>
    <w:p w:rsidR="001B210C" w:rsidRPr="00A6482C" w:rsidRDefault="001B210C" w:rsidP="00AD78CB">
      <w:pPr>
        <w:jc w:val="both"/>
        <w:rPr>
          <w:rFonts w:cs="Arial"/>
          <w:color w:val="000000"/>
          <w:sz w:val="24"/>
          <w:szCs w:val="24"/>
        </w:rPr>
      </w:pPr>
    </w:p>
    <w:p w:rsidR="001B210C" w:rsidRPr="00A6482C" w:rsidRDefault="001B210C" w:rsidP="00AD78CB">
      <w:pPr>
        <w:jc w:val="both"/>
        <w:rPr>
          <w:rFonts w:cs="Arial"/>
          <w:color w:val="000000"/>
          <w:sz w:val="24"/>
          <w:szCs w:val="24"/>
        </w:rPr>
      </w:pPr>
      <w:r w:rsidRPr="00A6482C">
        <w:rPr>
          <w:rFonts w:cs="Arial"/>
          <w:color w:val="000000"/>
          <w:sz w:val="24"/>
          <w:szCs w:val="24"/>
        </w:rPr>
        <w:t xml:space="preserve">In a list of references include details of the publications by Jasper (1994) and Munhall (1989). </w:t>
      </w:r>
    </w:p>
    <w:p w:rsidR="001B210C" w:rsidRPr="00A6482C" w:rsidRDefault="001B210C" w:rsidP="00AD78CB">
      <w:pPr>
        <w:jc w:val="both"/>
        <w:rPr>
          <w:rFonts w:cs="Arial"/>
          <w:color w:val="000000"/>
          <w:sz w:val="24"/>
          <w:szCs w:val="24"/>
        </w:rPr>
      </w:pPr>
    </w:p>
    <w:p w:rsidR="001B210C" w:rsidRPr="00A6482C" w:rsidRDefault="001B210C" w:rsidP="00AD78CB">
      <w:pPr>
        <w:pStyle w:val="Heading4"/>
        <w:spacing w:before="0"/>
        <w:jc w:val="both"/>
        <w:rPr>
          <w:rFonts w:asciiTheme="minorHAnsi" w:hAnsiTheme="minorHAnsi" w:cs="Arial"/>
          <w:sz w:val="24"/>
          <w:szCs w:val="24"/>
        </w:rPr>
      </w:pPr>
      <w:bookmarkStart w:id="11" w:name="_Toc278455197"/>
      <w:bookmarkStart w:id="12" w:name="_Toc214871858"/>
      <w:bookmarkStart w:id="13" w:name="_Toc110334092"/>
      <w:bookmarkStart w:id="14" w:name="_Toc495488577"/>
      <w:bookmarkStart w:id="15" w:name="_Toc492613339"/>
      <w:bookmarkStart w:id="16" w:name="_Toc474839029"/>
      <w:r w:rsidRPr="00A6482C">
        <w:rPr>
          <w:rFonts w:asciiTheme="minorHAnsi" w:hAnsiTheme="minorHAnsi" w:cs="Arial"/>
          <w:sz w:val="24"/>
          <w:szCs w:val="24"/>
        </w:rPr>
        <w:lastRenderedPageBreak/>
        <w:t>Bibliographic referencing</w:t>
      </w:r>
    </w:p>
    <w:p w:rsidR="001B210C" w:rsidRPr="00A6482C" w:rsidRDefault="001B210C" w:rsidP="00AD78CB">
      <w:pPr>
        <w:pStyle w:val="Heading3"/>
        <w:spacing w:before="0"/>
        <w:jc w:val="both"/>
        <w:rPr>
          <w:rFonts w:asciiTheme="minorHAnsi" w:hAnsiTheme="minorHAnsi"/>
          <w:szCs w:val="24"/>
        </w:rPr>
      </w:pPr>
    </w:p>
    <w:bookmarkEnd w:id="11"/>
    <w:bookmarkEnd w:id="12"/>
    <w:bookmarkEnd w:id="13"/>
    <w:bookmarkEnd w:id="14"/>
    <w:bookmarkEnd w:id="15"/>
    <w:bookmarkEnd w:id="16"/>
    <w:p w:rsidR="001B210C" w:rsidRPr="00A6482C" w:rsidRDefault="001B210C" w:rsidP="00AD78CB">
      <w:pPr>
        <w:pStyle w:val="StyleJustified"/>
        <w:spacing w:before="0"/>
        <w:ind w:left="360" w:hanging="360"/>
        <w:rPr>
          <w:rFonts w:asciiTheme="minorHAnsi" w:hAnsiTheme="minorHAnsi" w:cs="Arial"/>
          <w:b/>
          <w:bCs/>
          <w:szCs w:val="24"/>
          <w:lang w:val="en-GB"/>
        </w:rPr>
      </w:pPr>
      <w:r w:rsidRPr="00A6482C">
        <w:rPr>
          <w:rFonts w:asciiTheme="minorHAnsi" w:hAnsiTheme="minorHAnsi" w:cs="Arial"/>
          <w:b/>
          <w:bCs/>
          <w:szCs w:val="24"/>
          <w:lang w:val="en-GB"/>
        </w:rPr>
        <w:t>Academic books and reports</w:t>
      </w:r>
    </w:p>
    <w:p w:rsidR="001B210C" w:rsidRPr="00A6482C" w:rsidRDefault="001B210C" w:rsidP="00AD78CB">
      <w:pPr>
        <w:adjustRightInd w:val="0"/>
        <w:ind w:left="360"/>
        <w:jc w:val="both"/>
        <w:rPr>
          <w:rFonts w:cs="Arial"/>
          <w:color w:val="000000"/>
          <w:sz w:val="24"/>
          <w:szCs w:val="24"/>
        </w:rPr>
      </w:pPr>
      <w:r w:rsidRPr="00A6482C">
        <w:rPr>
          <w:rFonts w:cs="Arial"/>
          <w:color w:val="000000"/>
          <w:sz w:val="24"/>
          <w:szCs w:val="24"/>
        </w:rPr>
        <w:t>ATD Fourth World. (2000) </w:t>
      </w:r>
      <w:r w:rsidRPr="00A6482C">
        <w:rPr>
          <w:rFonts w:cs="Arial"/>
          <w:i/>
          <w:sz w:val="24"/>
          <w:szCs w:val="24"/>
        </w:rPr>
        <w:t>Education: Opportunities lost, the education system as experienced by families experiencing poverty</w:t>
      </w:r>
      <w:r w:rsidRPr="00A6482C">
        <w:rPr>
          <w:rFonts w:cs="Arial"/>
          <w:sz w:val="24"/>
          <w:szCs w:val="24"/>
        </w:rPr>
        <w:t>. London: ATD Fourth World.</w:t>
      </w:r>
    </w:p>
    <w:p w:rsidR="001B210C" w:rsidRPr="00A6482C" w:rsidRDefault="001B210C" w:rsidP="00AD78CB">
      <w:pPr>
        <w:ind w:left="1080" w:hanging="720"/>
        <w:jc w:val="both"/>
        <w:rPr>
          <w:rFonts w:cs="Arial"/>
          <w:color w:val="000000"/>
          <w:sz w:val="24"/>
          <w:szCs w:val="24"/>
        </w:rPr>
      </w:pPr>
    </w:p>
    <w:p w:rsidR="001B210C" w:rsidRPr="00A6482C" w:rsidRDefault="001B210C" w:rsidP="00AD78CB">
      <w:pPr>
        <w:adjustRightInd w:val="0"/>
        <w:ind w:left="360"/>
        <w:jc w:val="both"/>
        <w:rPr>
          <w:rFonts w:cs="Arial"/>
          <w:sz w:val="24"/>
          <w:szCs w:val="24"/>
        </w:rPr>
      </w:pPr>
      <w:r w:rsidRPr="00A6482C">
        <w:rPr>
          <w:rFonts w:cs="Arial"/>
          <w:sz w:val="24"/>
          <w:szCs w:val="24"/>
        </w:rPr>
        <w:t xml:space="preserve">Backett-Milburn, K., Cunningham-Burley, S. and Kemmer, D. (2001). </w:t>
      </w:r>
      <w:r w:rsidRPr="00A6482C">
        <w:rPr>
          <w:rFonts w:cs="Arial"/>
          <w:i/>
          <w:sz w:val="24"/>
          <w:szCs w:val="24"/>
        </w:rPr>
        <w:t>Caring and providing: lone and partnered working mothers in Scotland</w:t>
      </w:r>
      <w:r w:rsidRPr="00A6482C">
        <w:rPr>
          <w:rFonts w:cs="Arial"/>
          <w:sz w:val="24"/>
          <w:szCs w:val="24"/>
        </w:rPr>
        <w:t>. London: Joseph Rowntree Foundation/Family Policy Studies Centre.</w:t>
      </w:r>
    </w:p>
    <w:p w:rsidR="001B210C" w:rsidRPr="00A6482C" w:rsidRDefault="001B210C" w:rsidP="00AD78CB">
      <w:pPr>
        <w:adjustRightInd w:val="0"/>
        <w:ind w:left="360"/>
        <w:jc w:val="both"/>
        <w:rPr>
          <w:rFonts w:cs="Arial"/>
          <w:sz w:val="24"/>
          <w:szCs w:val="24"/>
        </w:rPr>
      </w:pPr>
    </w:p>
    <w:p w:rsidR="001B210C" w:rsidRPr="00A6482C" w:rsidRDefault="001B210C" w:rsidP="00AD78CB">
      <w:pPr>
        <w:adjustRightInd w:val="0"/>
        <w:ind w:left="360"/>
        <w:jc w:val="both"/>
        <w:rPr>
          <w:rFonts w:cs="Arial"/>
          <w:sz w:val="24"/>
          <w:szCs w:val="24"/>
        </w:rPr>
      </w:pPr>
      <w:r w:rsidRPr="00A6482C">
        <w:rPr>
          <w:rFonts w:cs="Arial"/>
          <w:color w:val="000000"/>
          <w:sz w:val="24"/>
          <w:szCs w:val="24"/>
        </w:rPr>
        <w:t>Cleland, A. (1995) </w:t>
      </w:r>
      <w:r w:rsidRPr="00A6482C">
        <w:rPr>
          <w:rFonts w:cs="Arial"/>
          <w:i/>
          <w:iCs/>
          <w:color w:val="000000"/>
          <w:sz w:val="24"/>
          <w:szCs w:val="24"/>
        </w:rPr>
        <w:t>Infection control in clinical practice</w:t>
      </w:r>
      <w:r w:rsidRPr="00A6482C">
        <w:rPr>
          <w:rFonts w:cs="Arial"/>
          <w:color w:val="000000"/>
          <w:sz w:val="24"/>
          <w:szCs w:val="24"/>
        </w:rPr>
        <w:t>. London: Bailliere Tindall.</w:t>
      </w:r>
    </w:p>
    <w:p w:rsidR="001B210C" w:rsidRPr="00A6482C" w:rsidRDefault="001B210C" w:rsidP="00AD78CB">
      <w:pPr>
        <w:adjustRightInd w:val="0"/>
        <w:jc w:val="both"/>
        <w:rPr>
          <w:rFonts w:cs="Arial"/>
          <w:sz w:val="24"/>
          <w:szCs w:val="24"/>
        </w:rPr>
      </w:pPr>
    </w:p>
    <w:p w:rsidR="001B210C" w:rsidRPr="00A6482C" w:rsidRDefault="001B210C" w:rsidP="00AD78CB">
      <w:pPr>
        <w:pStyle w:val="StyleJustified"/>
        <w:spacing w:before="0"/>
        <w:ind w:left="360" w:hanging="360"/>
        <w:rPr>
          <w:rFonts w:asciiTheme="minorHAnsi" w:hAnsiTheme="minorHAnsi" w:cs="Arial"/>
          <w:b/>
          <w:bCs/>
          <w:szCs w:val="24"/>
          <w:lang w:val="en-GB"/>
        </w:rPr>
      </w:pPr>
      <w:r w:rsidRPr="00A6482C">
        <w:rPr>
          <w:rFonts w:asciiTheme="minorHAnsi" w:hAnsiTheme="minorHAnsi" w:cs="Arial"/>
          <w:b/>
          <w:bCs/>
          <w:szCs w:val="24"/>
          <w:lang w:val="en-GB"/>
        </w:rPr>
        <w:t>Book articles</w:t>
      </w:r>
    </w:p>
    <w:p w:rsidR="001B210C" w:rsidRPr="00A6482C" w:rsidRDefault="001B210C" w:rsidP="00AD78CB">
      <w:pPr>
        <w:pStyle w:val="Default"/>
        <w:ind w:left="360"/>
        <w:jc w:val="both"/>
        <w:rPr>
          <w:rFonts w:asciiTheme="minorHAnsi" w:hAnsiTheme="minorHAnsi"/>
        </w:rPr>
      </w:pPr>
      <w:r w:rsidRPr="00A6482C">
        <w:rPr>
          <w:rFonts w:asciiTheme="minorHAnsi" w:hAnsiTheme="minorHAnsi"/>
        </w:rPr>
        <w:t xml:space="preserve">Duncan, S. and Phillips, M. (2008). New families? Tradition and change in modern relationships. In: Park, A., Curtice, J., Thompson, K., Phillips, M., Johnson, M. and Clery, E. (eds.) </w:t>
      </w:r>
      <w:r w:rsidRPr="00A6482C">
        <w:rPr>
          <w:rFonts w:asciiTheme="minorHAnsi" w:hAnsiTheme="minorHAnsi"/>
          <w:i/>
          <w:iCs/>
        </w:rPr>
        <w:t>British Social Attitudes: the 24th Report</w:t>
      </w:r>
      <w:r w:rsidRPr="00A6482C">
        <w:rPr>
          <w:rFonts w:asciiTheme="minorHAnsi" w:hAnsiTheme="minorHAnsi"/>
        </w:rPr>
        <w:t xml:space="preserve">. London: SAGE. </w:t>
      </w:r>
    </w:p>
    <w:p w:rsidR="001B210C" w:rsidRPr="00A6482C" w:rsidRDefault="001B210C" w:rsidP="00AD78CB">
      <w:pPr>
        <w:adjustRightInd w:val="0"/>
        <w:jc w:val="both"/>
        <w:rPr>
          <w:rFonts w:cs="Arial"/>
          <w:sz w:val="24"/>
          <w:szCs w:val="24"/>
        </w:rPr>
      </w:pPr>
    </w:p>
    <w:p w:rsidR="001B210C" w:rsidRPr="00A6482C" w:rsidRDefault="001B210C" w:rsidP="00AD78CB">
      <w:pPr>
        <w:pStyle w:val="StyleJustified"/>
        <w:spacing w:before="0"/>
        <w:ind w:left="360" w:hanging="360"/>
        <w:rPr>
          <w:rFonts w:asciiTheme="minorHAnsi" w:hAnsiTheme="minorHAnsi" w:cs="Arial"/>
          <w:b/>
          <w:bCs/>
          <w:szCs w:val="24"/>
          <w:lang w:val="en-GB"/>
        </w:rPr>
      </w:pPr>
      <w:r w:rsidRPr="00A6482C">
        <w:rPr>
          <w:rFonts w:asciiTheme="minorHAnsi" w:hAnsiTheme="minorHAnsi" w:cs="Arial"/>
          <w:b/>
          <w:bCs/>
          <w:szCs w:val="24"/>
          <w:lang w:val="en-GB"/>
        </w:rPr>
        <w:t>Conference papers</w:t>
      </w:r>
    </w:p>
    <w:p w:rsidR="001B210C" w:rsidRPr="00A6482C" w:rsidRDefault="001B210C" w:rsidP="00AD78CB">
      <w:pPr>
        <w:pStyle w:val="Default"/>
        <w:ind w:left="360"/>
        <w:jc w:val="both"/>
        <w:rPr>
          <w:rFonts w:asciiTheme="minorHAnsi" w:hAnsiTheme="minorHAnsi"/>
        </w:rPr>
      </w:pPr>
      <w:r w:rsidRPr="00A6482C">
        <w:rPr>
          <w:rFonts w:asciiTheme="minorHAnsi" w:hAnsiTheme="minorHAnsi"/>
        </w:rPr>
        <w:t xml:space="preserve">Evans, A. (2004) </w:t>
      </w:r>
      <w:r w:rsidRPr="00A6482C">
        <w:rPr>
          <w:rFonts w:asciiTheme="minorHAnsi" w:hAnsiTheme="minorHAnsi"/>
          <w:i/>
          <w:iCs/>
        </w:rPr>
        <w:t>Converging patterns to emerging adulthood? Australia and the US in Comparative perspective</w:t>
      </w:r>
      <w:r w:rsidRPr="00A6482C">
        <w:rPr>
          <w:rFonts w:asciiTheme="minorHAnsi" w:hAnsiTheme="minorHAnsi"/>
        </w:rPr>
        <w:t xml:space="preserve">. Paper prepared for the Population Association of America 2004 Annual Meeting. Accessed 02/07/2012: </w:t>
      </w:r>
      <w:hyperlink r:id="rId20" w:history="1">
        <w:r w:rsidRPr="00A6482C">
          <w:rPr>
            <w:rStyle w:val="Hyperlink"/>
            <w:rFonts w:asciiTheme="minorHAnsi" w:hAnsiTheme="minorHAnsi"/>
          </w:rPr>
          <w:t>http://paa2004.princeton.edu/download.asp?submissionId=42231</w:t>
        </w:r>
      </w:hyperlink>
      <w:r w:rsidRPr="00A6482C">
        <w:rPr>
          <w:rFonts w:asciiTheme="minorHAnsi" w:hAnsiTheme="minorHAnsi"/>
        </w:rPr>
        <w:t xml:space="preserve">. </w:t>
      </w:r>
    </w:p>
    <w:p w:rsidR="001B210C" w:rsidRPr="00A6482C" w:rsidRDefault="001B210C" w:rsidP="00AD78CB">
      <w:pPr>
        <w:pStyle w:val="StyleJustified"/>
        <w:spacing w:before="0"/>
        <w:ind w:left="360" w:hanging="360"/>
        <w:rPr>
          <w:rFonts w:asciiTheme="minorHAnsi" w:hAnsiTheme="minorHAnsi" w:cs="Arial"/>
          <w:b/>
          <w:bCs/>
          <w:szCs w:val="24"/>
          <w:lang w:val="en-GB"/>
        </w:rPr>
      </w:pPr>
    </w:p>
    <w:p w:rsidR="001B210C" w:rsidRPr="00A6482C" w:rsidRDefault="001B210C" w:rsidP="00AD78CB">
      <w:pPr>
        <w:pStyle w:val="StyleJustified"/>
        <w:spacing w:before="0"/>
        <w:ind w:left="360" w:hanging="360"/>
        <w:rPr>
          <w:rFonts w:asciiTheme="minorHAnsi" w:hAnsiTheme="minorHAnsi" w:cs="Arial"/>
          <w:b/>
          <w:bCs/>
          <w:szCs w:val="24"/>
          <w:lang w:val="en-GB"/>
        </w:rPr>
      </w:pPr>
      <w:r w:rsidRPr="00A6482C">
        <w:rPr>
          <w:rFonts w:asciiTheme="minorHAnsi" w:hAnsiTheme="minorHAnsi" w:cs="Arial"/>
          <w:b/>
          <w:bCs/>
          <w:szCs w:val="24"/>
          <w:lang w:val="en-GB"/>
        </w:rPr>
        <w:t>Government publications</w:t>
      </w:r>
    </w:p>
    <w:p w:rsidR="001B210C" w:rsidRPr="00A6482C" w:rsidRDefault="001B210C" w:rsidP="00AD78CB">
      <w:pPr>
        <w:pStyle w:val="Default"/>
        <w:ind w:left="360"/>
        <w:jc w:val="both"/>
        <w:rPr>
          <w:rFonts w:asciiTheme="minorHAnsi" w:hAnsiTheme="minorHAnsi"/>
        </w:rPr>
      </w:pPr>
      <w:r w:rsidRPr="00A6482C">
        <w:rPr>
          <w:rFonts w:asciiTheme="minorHAnsi" w:hAnsiTheme="minorHAnsi"/>
        </w:rPr>
        <w:t xml:space="preserve">Howieson, C., Croxford, L. and Howat, N. (2008) </w:t>
      </w:r>
      <w:r w:rsidRPr="00A6482C">
        <w:rPr>
          <w:rFonts w:asciiTheme="minorHAnsi" w:hAnsiTheme="minorHAnsi"/>
          <w:i/>
          <w:iCs/>
        </w:rPr>
        <w:t>Meeting the Needs for Longitudinal Data on Youth Transitions in Scotland - An Options Appraisal</w:t>
      </w:r>
      <w:r w:rsidRPr="00A6482C">
        <w:rPr>
          <w:rFonts w:asciiTheme="minorHAnsi" w:hAnsiTheme="minorHAnsi"/>
        </w:rPr>
        <w:t xml:space="preserve">. Edinburgh: Scottish Government. Accessed 02/07/2012: </w:t>
      </w:r>
      <w:hyperlink r:id="rId21" w:history="1">
        <w:r w:rsidRPr="00A6482C">
          <w:rPr>
            <w:rStyle w:val="Hyperlink"/>
            <w:rFonts w:asciiTheme="minorHAnsi" w:hAnsiTheme="minorHAnsi"/>
          </w:rPr>
          <w:t>http://www.scotland.gov.uk/Resource/Doc/241671/0067161.pdf</w:t>
        </w:r>
      </w:hyperlink>
      <w:r w:rsidRPr="00A6482C">
        <w:rPr>
          <w:rFonts w:asciiTheme="minorHAnsi" w:hAnsiTheme="minorHAnsi"/>
        </w:rPr>
        <w:t xml:space="preserve">.  </w:t>
      </w:r>
    </w:p>
    <w:p w:rsidR="001B210C" w:rsidRPr="00A6482C" w:rsidRDefault="001B210C" w:rsidP="00AD78CB">
      <w:pPr>
        <w:pStyle w:val="Default"/>
        <w:ind w:left="360"/>
        <w:jc w:val="both"/>
        <w:rPr>
          <w:rFonts w:asciiTheme="minorHAnsi" w:hAnsiTheme="minorHAnsi"/>
        </w:rPr>
      </w:pPr>
    </w:p>
    <w:p w:rsidR="001B210C" w:rsidRPr="00A6482C" w:rsidRDefault="001B210C" w:rsidP="00AD78CB">
      <w:pPr>
        <w:pStyle w:val="StyleJustified"/>
        <w:spacing w:before="0"/>
        <w:ind w:left="360"/>
        <w:rPr>
          <w:rFonts w:asciiTheme="minorHAnsi" w:hAnsiTheme="minorHAnsi" w:cs="Arial"/>
          <w:szCs w:val="24"/>
        </w:rPr>
      </w:pPr>
      <w:r w:rsidRPr="00A6482C">
        <w:rPr>
          <w:rFonts w:asciiTheme="minorHAnsi" w:hAnsiTheme="minorHAnsi" w:cs="Arial"/>
          <w:szCs w:val="24"/>
        </w:rPr>
        <w:t xml:space="preserve">Scottish Government. (2010) </w:t>
      </w:r>
      <w:r w:rsidRPr="00A6482C">
        <w:rPr>
          <w:rFonts w:asciiTheme="minorHAnsi" w:hAnsiTheme="minorHAnsi" w:cs="Arial"/>
          <w:i/>
          <w:iCs/>
          <w:szCs w:val="24"/>
        </w:rPr>
        <w:t xml:space="preserve">Household Formation in Scotland. What Does it Mean for Housing Policy? </w:t>
      </w:r>
      <w:r w:rsidRPr="00A6482C">
        <w:rPr>
          <w:rFonts w:asciiTheme="minorHAnsi" w:hAnsiTheme="minorHAnsi" w:cs="Arial"/>
          <w:szCs w:val="24"/>
        </w:rPr>
        <w:t xml:space="preserve">Accessed 02/07/2012: </w:t>
      </w:r>
      <w:hyperlink r:id="rId22" w:history="1">
        <w:r w:rsidRPr="00A6482C">
          <w:rPr>
            <w:rStyle w:val="Hyperlink"/>
            <w:rFonts w:asciiTheme="minorHAnsi" w:eastAsiaTheme="majorEastAsia" w:hAnsiTheme="minorHAnsi" w:cs="Arial"/>
            <w:szCs w:val="24"/>
          </w:rPr>
          <w:t>http://www.scotland.gov.uk/Resource/Doc/318342/0101518.pdf</w:t>
        </w:r>
      </w:hyperlink>
      <w:r w:rsidRPr="00A6482C">
        <w:rPr>
          <w:rFonts w:asciiTheme="minorHAnsi" w:hAnsiTheme="minorHAnsi" w:cs="Arial"/>
          <w:szCs w:val="24"/>
        </w:rPr>
        <w:t xml:space="preserve">.  </w:t>
      </w:r>
    </w:p>
    <w:p w:rsidR="001B210C" w:rsidRPr="00A6482C" w:rsidRDefault="001B210C" w:rsidP="00AD78CB">
      <w:pPr>
        <w:pStyle w:val="StyleJustified"/>
        <w:spacing w:before="0"/>
        <w:ind w:left="360" w:hanging="360"/>
        <w:rPr>
          <w:rFonts w:asciiTheme="minorHAnsi" w:hAnsiTheme="minorHAnsi" w:cs="Arial"/>
          <w:szCs w:val="24"/>
        </w:rPr>
      </w:pPr>
    </w:p>
    <w:p w:rsidR="001B210C" w:rsidRPr="00A6482C" w:rsidRDefault="001B210C" w:rsidP="00AD78CB">
      <w:pPr>
        <w:pStyle w:val="StyleJustified"/>
        <w:spacing w:before="0"/>
        <w:ind w:left="360" w:hanging="360"/>
        <w:rPr>
          <w:rFonts w:asciiTheme="minorHAnsi" w:hAnsiTheme="minorHAnsi" w:cs="Arial"/>
          <w:b/>
          <w:bCs/>
          <w:szCs w:val="24"/>
          <w:lang w:val="en-GB"/>
        </w:rPr>
      </w:pPr>
      <w:r w:rsidRPr="00A6482C">
        <w:rPr>
          <w:rFonts w:asciiTheme="minorHAnsi" w:hAnsiTheme="minorHAnsi" w:cs="Arial"/>
          <w:b/>
          <w:bCs/>
          <w:szCs w:val="24"/>
          <w:lang w:val="en-GB"/>
        </w:rPr>
        <w:t xml:space="preserve">Journal articles </w:t>
      </w:r>
    </w:p>
    <w:p w:rsidR="001B210C" w:rsidRPr="00A6482C" w:rsidRDefault="001B210C" w:rsidP="00AD78CB">
      <w:pPr>
        <w:adjustRightInd w:val="0"/>
        <w:ind w:left="360"/>
        <w:jc w:val="both"/>
        <w:rPr>
          <w:rFonts w:cs="Arial"/>
          <w:sz w:val="24"/>
          <w:szCs w:val="24"/>
        </w:rPr>
      </w:pPr>
      <w:r w:rsidRPr="00A6482C">
        <w:rPr>
          <w:rFonts w:cs="Arial"/>
          <w:sz w:val="24"/>
          <w:szCs w:val="24"/>
        </w:rPr>
        <w:t>Backett-Milburn, K., Airey, L., McKie, L. and Hogg G. (2008) Family comes first or open all hours?: how low paid women working in food retailing manage webs of obligation at home and work</w:t>
      </w:r>
      <w:r w:rsidRPr="00A6482C">
        <w:rPr>
          <w:rFonts w:cs="Arial"/>
          <w:i/>
          <w:sz w:val="24"/>
          <w:szCs w:val="24"/>
        </w:rPr>
        <w:t>. Sociological Review</w:t>
      </w:r>
      <w:r w:rsidRPr="00A6482C">
        <w:rPr>
          <w:rFonts w:cs="Arial"/>
          <w:sz w:val="24"/>
          <w:szCs w:val="24"/>
        </w:rPr>
        <w:t>, 56(3): 474-496.</w:t>
      </w:r>
    </w:p>
    <w:p w:rsidR="001B210C" w:rsidRPr="00A6482C" w:rsidRDefault="001B210C" w:rsidP="00AD78CB">
      <w:pPr>
        <w:adjustRightInd w:val="0"/>
        <w:ind w:left="360"/>
        <w:jc w:val="both"/>
        <w:rPr>
          <w:rFonts w:cs="HelveticaCYPlain"/>
          <w:sz w:val="24"/>
          <w:szCs w:val="24"/>
        </w:rPr>
      </w:pPr>
    </w:p>
    <w:p w:rsidR="001B210C" w:rsidRPr="00A6482C" w:rsidRDefault="001B210C" w:rsidP="00AD78CB">
      <w:pPr>
        <w:pStyle w:val="Default"/>
        <w:ind w:left="360"/>
        <w:jc w:val="both"/>
        <w:rPr>
          <w:rFonts w:asciiTheme="minorHAnsi" w:hAnsiTheme="minorHAnsi"/>
        </w:rPr>
      </w:pPr>
      <w:r w:rsidRPr="00A6482C">
        <w:rPr>
          <w:rFonts w:asciiTheme="minorHAnsi" w:hAnsiTheme="minorHAnsi"/>
        </w:rPr>
        <w:t xml:space="preserve">European Group for Integrated Social Research (EGRIS) (2001) Misleading Trajectories: Transition Dilemmas of Young Adults in Europe. </w:t>
      </w:r>
      <w:r w:rsidRPr="00A6482C">
        <w:rPr>
          <w:rFonts w:asciiTheme="minorHAnsi" w:hAnsiTheme="minorHAnsi"/>
          <w:i/>
          <w:iCs/>
        </w:rPr>
        <w:t>Journal of Youth Studies</w:t>
      </w:r>
      <w:r w:rsidRPr="00A6482C">
        <w:rPr>
          <w:rFonts w:asciiTheme="minorHAnsi" w:hAnsiTheme="minorHAnsi"/>
          <w:iCs/>
        </w:rPr>
        <w:t>, 4(1)</w:t>
      </w:r>
      <w:r w:rsidRPr="00A6482C">
        <w:rPr>
          <w:rFonts w:asciiTheme="minorHAnsi" w:hAnsiTheme="minorHAnsi"/>
          <w:i/>
          <w:iCs/>
        </w:rPr>
        <w:t xml:space="preserve">: </w:t>
      </w:r>
      <w:r w:rsidRPr="00A6482C">
        <w:rPr>
          <w:rFonts w:asciiTheme="minorHAnsi" w:hAnsiTheme="minorHAnsi"/>
        </w:rPr>
        <w:t xml:space="preserve">101-118. </w:t>
      </w:r>
    </w:p>
    <w:p w:rsidR="001B210C" w:rsidRPr="00A6482C" w:rsidRDefault="001B210C" w:rsidP="00AD78CB">
      <w:pPr>
        <w:adjustRightInd w:val="0"/>
        <w:jc w:val="both"/>
        <w:rPr>
          <w:rFonts w:cs="HelveticaCYPlain"/>
          <w:sz w:val="24"/>
          <w:szCs w:val="24"/>
        </w:rPr>
      </w:pPr>
    </w:p>
    <w:p w:rsidR="001B210C" w:rsidRPr="00A6482C" w:rsidRDefault="001B210C" w:rsidP="00AD78CB">
      <w:pPr>
        <w:pStyle w:val="StyleJustified"/>
        <w:spacing w:before="0"/>
        <w:ind w:left="360" w:hanging="360"/>
        <w:rPr>
          <w:rFonts w:asciiTheme="minorHAnsi" w:hAnsiTheme="minorHAnsi" w:cs="Arial"/>
          <w:b/>
          <w:bCs/>
          <w:szCs w:val="24"/>
          <w:lang w:val="en-GB"/>
        </w:rPr>
      </w:pPr>
      <w:r w:rsidRPr="00A6482C">
        <w:rPr>
          <w:rFonts w:asciiTheme="minorHAnsi" w:hAnsiTheme="minorHAnsi" w:cs="Arial"/>
          <w:b/>
          <w:bCs/>
          <w:szCs w:val="24"/>
          <w:lang w:val="en-GB"/>
        </w:rPr>
        <w:t>Websites</w:t>
      </w:r>
    </w:p>
    <w:p w:rsidR="001B210C" w:rsidRPr="00A6482C" w:rsidRDefault="001B210C" w:rsidP="00AD78CB">
      <w:pPr>
        <w:pStyle w:val="StyleJustified"/>
        <w:spacing w:before="0"/>
        <w:rPr>
          <w:rFonts w:asciiTheme="minorHAnsi" w:hAnsiTheme="minorHAnsi" w:cs="Arial"/>
          <w:bCs/>
          <w:szCs w:val="24"/>
          <w:lang w:val="en-GB"/>
        </w:rPr>
      </w:pPr>
      <w:r w:rsidRPr="00A6482C">
        <w:rPr>
          <w:rFonts w:asciiTheme="minorHAnsi" w:hAnsiTheme="minorHAnsi" w:cs="Arial"/>
          <w:bCs/>
          <w:szCs w:val="24"/>
          <w:lang w:val="en-GB"/>
        </w:rPr>
        <w:t>Look for a copyright date, typically at the bottom of the home page for a publication date. The title is the page name as noted in the tab at the top.</w:t>
      </w:r>
    </w:p>
    <w:p w:rsidR="001B210C" w:rsidRPr="00A6482C" w:rsidRDefault="001B210C" w:rsidP="00AD78CB">
      <w:pPr>
        <w:pStyle w:val="Default"/>
        <w:ind w:left="360"/>
        <w:jc w:val="both"/>
        <w:rPr>
          <w:rFonts w:asciiTheme="minorHAnsi" w:hAnsiTheme="minorHAnsi"/>
        </w:rPr>
      </w:pPr>
      <w:r w:rsidRPr="00A6482C">
        <w:rPr>
          <w:rFonts w:asciiTheme="minorHAnsi" w:hAnsiTheme="minorHAnsi"/>
        </w:rPr>
        <w:lastRenderedPageBreak/>
        <w:t xml:space="preserve">The Network on Transitions to Adulthood. (2006) </w:t>
      </w:r>
      <w:r w:rsidRPr="00A6482C">
        <w:rPr>
          <w:rFonts w:asciiTheme="minorHAnsi" w:hAnsiTheme="minorHAnsi"/>
          <w:i/>
          <w:iCs/>
        </w:rPr>
        <w:t>About Us</w:t>
      </w:r>
      <w:r w:rsidRPr="00A6482C">
        <w:rPr>
          <w:rFonts w:asciiTheme="minorHAnsi" w:hAnsiTheme="minorHAnsi"/>
        </w:rPr>
        <w:t xml:space="preserve">. Accessed 02/07/2012: </w:t>
      </w:r>
      <w:hyperlink r:id="rId23" w:history="1">
        <w:r w:rsidRPr="00A6482C">
          <w:rPr>
            <w:rStyle w:val="Hyperlink"/>
            <w:rFonts w:asciiTheme="minorHAnsi" w:hAnsiTheme="minorHAnsi"/>
          </w:rPr>
          <w:t>http://www.transad.pop.upenn.edu/about/index.html</w:t>
        </w:r>
      </w:hyperlink>
      <w:r w:rsidRPr="00A6482C">
        <w:rPr>
          <w:rFonts w:asciiTheme="minorHAnsi" w:hAnsiTheme="minorHAnsi"/>
        </w:rPr>
        <w:t xml:space="preserve">.  </w:t>
      </w:r>
    </w:p>
    <w:p w:rsidR="001B210C" w:rsidRPr="00A6482C" w:rsidRDefault="001B210C" w:rsidP="00AD78CB">
      <w:pPr>
        <w:pStyle w:val="Default"/>
        <w:jc w:val="both"/>
        <w:rPr>
          <w:rFonts w:asciiTheme="minorHAnsi" w:hAnsiTheme="minorHAnsi"/>
        </w:rPr>
      </w:pPr>
    </w:p>
    <w:p w:rsidR="001B210C" w:rsidRPr="00A6482C" w:rsidRDefault="001B210C" w:rsidP="00AD78CB">
      <w:pPr>
        <w:pStyle w:val="StyleJustified"/>
        <w:spacing w:before="0"/>
        <w:ind w:left="360"/>
        <w:rPr>
          <w:rFonts w:asciiTheme="minorHAnsi" w:hAnsiTheme="minorHAnsi" w:cs="Arial"/>
          <w:szCs w:val="24"/>
        </w:rPr>
      </w:pPr>
      <w:r w:rsidRPr="00A6482C">
        <w:rPr>
          <w:rFonts w:asciiTheme="minorHAnsi" w:hAnsiTheme="minorHAnsi" w:cs="Arial"/>
          <w:szCs w:val="24"/>
        </w:rPr>
        <w:t xml:space="preserve">Timescapes: an ESRC Qualitative Longitudinal Initiative. (2011) </w:t>
      </w:r>
      <w:r w:rsidRPr="00A6482C">
        <w:rPr>
          <w:rFonts w:asciiTheme="minorHAnsi" w:hAnsiTheme="minorHAnsi" w:cs="Arial"/>
          <w:i/>
          <w:szCs w:val="24"/>
        </w:rPr>
        <w:t xml:space="preserve">Home. </w:t>
      </w:r>
      <w:r w:rsidRPr="00A6482C">
        <w:rPr>
          <w:rFonts w:asciiTheme="minorHAnsi" w:hAnsiTheme="minorHAnsi" w:cs="Arial"/>
          <w:szCs w:val="24"/>
        </w:rPr>
        <w:t xml:space="preserve">University of Leeds, ESRC. Accessed 23/06/2012: </w:t>
      </w:r>
      <w:hyperlink r:id="rId24" w:history="1">
        <w:r w:rsidRPr="00A6482C">
          <w:rPr>
            <w:rStyle w:val="Hyperlink"/>
            <w:rFonts w:asciiTheme="minorHAnsi" w:eastAsiaTheme="majorEastAsia" w:hAnsiTheme="minorHAnsi" w:cs="Arial"/>
            <w:szCs w:val="24"/>
          </w:rPr>
          <w:t>http://www.timescapes.leeds.ac.uk/</w:t>
        </w:r>
      </w:hyperlink>
      <w:r w:rsidRPr="00A6482C">
        <w:rPr>
          <w:rFonts w:asciiTheme="minorHAnsi" w:hAnsiTheme="minorHAnsi" w:cs="Arial"/>
          <w:szCs w:val="24"/>
        </w:rPr>
        <w:t xml:space="preserve">.  </w:t>
      </w:r>
    </w:p>
    <w:p w:rsidR="001B210C" w:rsidRPr="00A6482C" w:rsidRDefault="001B210C" w:rsidP="00AD78CB">
      <w:pPr>
        <w:pStyle w:val="StyleJustified"/>
        <w:spacing w:before="0"/>
        <w:ind w:left="360" w:hanging="360"/>
        <w:rPr>
          <w:rFonts w:asciiTheme="minorHAnsi" w:hAnsiTheme="minorHAnsi" w:cs="Arial"/>
          <w:b/>
          <w:bCs/>
          <w:szCs w:val="24"/>
          <w:lang w:val="en-GB"/>
        </w:rPr>
      </w:pPr>
    </w:p>
    <w:p w:rsidR="001B210C" w:rsidRPr="00A6482C" w:rsidRDefault="001B210C" w:rsidP="00AD78CB">
      <w:pPr>
        <w:pStyle w:val="StyleJustified"/>
        <w:spacing w:before="0"/>
        <w:ind w:left="360" w:hanging="360"/>
        <w:rPr>
          <w:rFonts w:asciiTheme="minorHAnsi" w:hAnsiTheme="minorHAnsi" w:cs="Arial"/>
          <w:b/>
          <w:bCs/>
          <w:szCs w:val="24"/>
          <w:lang w:val="en-GB"/>
        </w:rPr>
      </w:pPr>
      <w:r w:rsidRPr="00A6482C">
        <w:rPr>
          <w:rFonts w:asciiTheme="minorHAnsi" w:hAnsiTheme="minorHAnsi" w:cs="Arial"/>
          <w:b/>
          <w:bCs/>
          <w:szCs w:val="24"/>
          <w:lang w:val="en-GB"/>
        </w:rPr>
        <w:t>Working papers &amp; series</w:t>
      </w:r>
    </w:p>
    <w:p w:rsidR="001B210C" w:rsidRPr="00A6482C" w:rsidRDefault="001B210C" w:rsidP="00AD78CB">
      <w:pPr>
        <w:adjustRightInd w:val="0"/>
        <w:ind w:left="360"/>
        <w:jc w:val="both"/>
        <w:rPr>
          <w:rFonts w:cs="Arial"/>
          <w:sz w:val="24"/>
          <w:szCs w:val="24"/>
        </w:rPr>
      </w:pPr>
      <w:r w:rsidRPr="00A6482C">
        <w:rPr>
          <w:rFonts w:cs="Arial"/>
          <w:sz w:val="24"/>
          <w:szCs w:val="24"/>
        </w:rPr>
        <w:t xml:space="preserve">Barnardo’s (2008). </w:t>
      </w:r>
      <w:r w:rsidRPr="00A6482C">
        <w:rPr>
          <w:rFonts w:cs="Arial"/>
          <w:i/>
          <w:sz w:val="24"/>
          <w:szCs w:val="24"/>
        </w:rPr>
        <w:t>From Crunch to Crisis: Winter Hardship for families in the UK. A Year in the Life</w:t>
      </w:r>
      <w:r w:rsidRPr="00A6482C">
        <w:rPr>
          <w:rFonts w:cs="Arial"/>
          <w:sz w:val="24"/>
          <w:szCs w:val="24"/>
        </w:rPr>
        <w:t>. Briefing paper. Ilford: Barnados.</w:t>
      </w:r>
    </w:p>
    <w:p w:rsidR="001B210C" w:rsidRPr="00A6482C" w:rsidRDefault="001B210C" w:rsidP="00AD78CB">
      <w:pPr>
        <w:pStyle w:val="Default"/>
        <w:ind w:left="360"/>
        <w:jc w:val="both"/>
        <w:rPr>
          <w:rFonts w:asciiTheme="minorHAnsi" w:hAnsiTheme="minorHAnsi"/>
        </w:rPr>
      </w:pPr>
    </w:p>
    <w:p w:rsidR="001B210C" w:rsidRPr="00A6482C" w:rsidRDefault="001B210C" w:rsidP="00AD78CB">
      <w:pPr>
        <w:pStyle w:val="Default"/>
        <w:ind w:left="360"/>
        <w:jc w:val="both"/>
        <w:rPr>
          <w:rFonts w:asciiTheme="minorHAnsi" w:hAnsiTheme="minorHAnsi"/>
        </w:rPr>
      </w:pPr>
      <w:r w:rsidRPr="00A6482C">
        <w:rPr>
          <w:rFonts w:asciiTheme="minorHAnsi" w:hAnsiTheme="minorHAnsi"/>
        </w:rPr>
        <w:t xml:space="preserve">Crow, G., Irwin, S., Lyon, D., Morgan-Brett, B. and Winterton, M. (2010). </w:t>
      </w:r>
      <w:r w:rsidRPr="00A6482C">
        <w:rPr>
          <w:rFonts w:asciiTheme="minorHAnsi" w:hAnsiTheme="minorHAnsi"/>
          <w:i/>
          <w:iCs/>
        </w:rPr>
        <w:t>Young Lives and Imagined Futures: Insights from Archived Data</w:t>
      </w:r>
      <w:r w:rsidRPr="00A6482C">
        <w:rPr>
          <w:rFonts w:asciiTheme="minorHAnsi" w:hAnsiTheme="minorHAnsi"/>
        </w:rPr>
        <w:t xml:space="preserve">. Timescapes Working Paper Series No.6. Accessed 02/07/2012: </w:t>
      </w:r>
      <w:hyperlink r:id="rId25" w:history="1">
        <w:r w:rsidRPr="00A6482C">
          <w:rPr>
            <w:rStyle w:val="Hyperlink"/>
            <w:rFonts w:asciiTheme="minorHAnsi" w:hAnsiTheme="minorHAnsi"/>
          </w:rPr>
          <w:t>http://www.timescapes.leeds.ac.uk/assets/files/secondary_analysis/working%20papers/WP6-final10Oct.pdf</w:t>
        </w:r>
      </w:hyperlink>
      <w:r w:rsidRPr="00A6482C">
        <w:rPr>
          <w:rFonts w:asciiTheme="minorHAnsi" w:hAnsiTheme="minorHAnsi"/>
        </w:rPr>
        <w:t xml:space="preserve">.  </w:t>
      </w:r>
    </w:p>
    <w:p w:rsidR="001B210C" w:rsidRPr="00A6482C" w:rsidRDefault="001B210C" w:rsidP="00AD78CB">
      <w:pPr>
        <w:jc w:val="both"/>
        <w:rPr>
          <w:sz w:val="24"/>
          <w:szCs w:val="24"/>
        </w:rPr>
      </w:pPr>
    </w:p>
    <w:p w:rsidR="001B210C" w:rsidRPr="00A6482C" w:rsidRDefault="001B210C" w:rsidP="00AD78CB">
      <w:pPr>
        <w:jc w:val="both"/>
        <w:rPr>
          <w:sz w:val="24"/>
          <w:szCs w:val="24"/>
        </w:rPr>
      </w:pPr>
    </w:p>
    <w:p w:rsidR="00BF6583" w:rsidRDefault="00BF6583" w:rsidP="00AD78CB">
      <w:pPr>
        <w:jc w:val="both"/>
      </w:pPr>
    </w:p>
    <w:sectPr w:rsidR="00BF6583">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C95" w:rsidRDefault="00B20C95" w:rsidP="00894E1F">
      <w:r>
        <w:separator/>
      </w:r>
    </w:p>
  </w:endnote>
  <w:endnote w:type="continuationSeparator" w:id="0">
    <w:p w:rsidR="00B20C95" w:rsidRDefault="00B20C95" w:rsidP="00894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CYPlai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103257"/>
      <w:docPartObj>
        <w:docPartGallery w:val="Page Numbers (Bottom of Page)"/>
        <w:docPartUnique/>
      </w:docPartObj>
    </w:sdtPr>
    <w:sdtEndPr>
      <w:rPr>
        <w:noProof/>
      </w:rPr>
    </w:sdtEndPr>
    <w:sdtContent>
      <w:p w:rsidR="00B20C95" w:rsidRDefault="00B20C95">
        <w:pPr>
          <w:pStyle w:val="Footer"/>
          <w:jc w:val="center"/>
        </w:pPr>
        <w:r>
          <w:fldChar w:fldCharType="begin"/>
        </w:r>
        <w:r>
          <w:instrText xml:space="preserve"> PAGE   \* MERGEFORMAT </w:instrText>
        </w:r>
        <w:r>
          <w:fldChar w:fldCharType="separate"/>
        </w:r>
        <w:r w:rsidR="0059490A">
          <w:rPr>
            <w:noProof/>
          </w:rPr>
          <w:t>2</w:t>
        </w:r>
        <w:r>
          <w:rPr>
            <w:noProof/>
          </w:rPr>
          <w:fldChar w:fldCharType="end"/>
        </w:r>
      </w:p>
    </w:sdtContent>
  </w:sdt>
  <w:p w:rsidR="00B20C95" w:rsidRDefault="00B20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C95" w:rsidRDefault="00B20C95" w:rsidP="00894E1F">
      <w:r>
        <w:separator/>
      </w:r>
    </w:p>
  </w:footnote>
  <w:footnote w:type="continuationSeparator" w:id="0">
    <w:p w:rsidR="00B20C95" w:rsidRDefault="00B20C95" w:rsidP="00894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C95" w:rsidRDefault="00B20C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84DDE"/>
    <w:multiLevelType w:val="hybridMultilevel"/>
    <w:tmpl w:val="DA7C8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00AB7"/>
    <w:multiLevelType w:val="hybridMultilevel"/>
    <w:tmpl w:val="99ACE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B06A1"/>
    <w:multiLevelType w:val="hybridMultilevel"/>
    <w:tmpl w:val="E45AD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61B16"/>
    <w:multiLevelType w:val="hybridMultilevel"/>
    <w:tmpl w:val="84DA4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007BD6"/>
    <w:multiLevelType w:val="hybridMultilevel"/>
    <w:tmpl w:val="3118EC94"/>
    <w:lvl w:ilvl="0" w:tplc="6DDAB370">
      <w:start w:val="1"/>
      <w:numFmt w:val="bullet"/>
      <w:lvlText w:val="•"/>
      <w:lvlJc w:val="left"/>
      <w:pPr>
        <w:tabs>
          <w:tab w:val="num" w:pos="720"/>
        </w:tabs>
        <w:ind w:left="720" w:hanging="360"/>
      </w:pPr>
      <w:rPr>
        <w:rFonts w:ascii="Arial" w:hAnsi="Arial" w:hint="default"/>
      </w:rPr>
    </w:lvl>
    <w:lvl w:ilvl="1" w:tplc="7E0E6030" w:tentative="1">
      <w:start w:val="1"/>
      <w:numFmt w:val="bullet"/>
      <w:lvlText w:val="•"/>
      <w:lvlJc w:val="left"/>
      <w:pPr>
        <w:tabs>
          <w:tab w:val="num" w:pos="1440"/>
        </w:tabs>
        <w:ind w:left="1440" w:hanging="360"/>
      </w:pPr>
      <w:rPr>
        <w:rFonts w:ascii="Arial" w:hAnsi="Arial" w:hint="default"/>
      </w:rPr>
    </w:lvl>
    <w:lvl w:ilvl="2" w:tplc="73F0325A" w:tentative="1">
      <w:start w:val="1"/>
      <w:numFmt w:val="bullet"/>
      <w:lvlText w:val="•"/>
      <w:lvlJc w:val="left"/>
      <w:pPr>
        <w:tabs>
          <w:tab w:val="num" w:pos="2160"/>
        </w:tabs>
        <w:ind w:left="2160" w:hanging="360"/>
      </w:pPr>
      <w:rPr>
        <w:rFonts w:ascii="Arial" w:hAnsi="Arial" w:hint="default"/>
      </w:rPr>
    </w:lvl>
    <w:lvl w:ilvl="3" w:tplc="1720829E" w:tentative="1">
      <w:start w:val="1"/>
      <w:numFmt w:val="bullet"/>
      <w:lvlText w:val="•"/>
      <w:lvlJc w:val="left"/>
      <w:pPr>
        <w:tabs>
          <w:tab w:val="num" w:pos="2880"/>
        </w:tabs>
        <w:ind w:left="2880" w:hanging="360"/>
      </w:pPr>
      <w:rPr>
        <w:rFonts w:ascii="Arial" w:hAnsi="Arial" w:hint="default"/>
      </w:rPr>
    </w:lvl>
    <w:lvl w:ilvl="4" w:tplc="4BDEF2B4" w:tentative="1">
      <w:start w:val="1"/>
      <w:numFmt w:val="bullet"/>
      <w:lvlText w:val="•"/>
      <w:lvlJc w:val="left"/>
      <w:pPr>
        <w:tabs>
          <w:tab w:val="num" w:pos="3600"/>
        </w:tabs>
        <w:ind w:left="3600" w:hanging="360"/>
      </w:pPr>
      <w:rPr>
        <w:rFonts w:ascii="Arial" w:hAnsi="Arial" w:hint="default"/>
      </w:rPr>
    </w:lvl>
    <w:lvl w:ilvl="5" w:tplc="86C47514" w:tentative="1">
      <w:start w:val="1"/>
      <w:numFmt w:val="bullet"/>
      <w:lvlText w:val="•"/>
      <w:lvlJc w:val="left"/>
      <w:pPr>
        <w:tabs>
          <w:tab w:val="num" w:pos="4320"/>
        </w:tabs>
        <w:ind w:left="4320" w:hanging="360"/>
      </w:pPr>
      <w:rPr>
        <w:rFonts w:ascii="Arial" w:hAnsi="Arial" w:hint="default"/>
      </w:rPr>
    </w:lvl>
    <w:lvl w:ilvl="6" w:tplc="E618E0FE" w:tentative="1">
      <w:start w:val="1"/>
      <w:numFmt w:val="bullet"/>
      <w:lvlText w:val="•"/>
      <w:lvlJc w:val="left"/>
      <w:pPr>
        <w:tabs>
          <w:tab w:val="num" w:pos="5040"/>
        </w:tabs>
        <w:ind w:left="5040" w:hanging="360"/>
      </w:pPr>
      <w:rPr>
        <w:rFonts w:ascii="Arial" w:hAnsi="Arial" w:hint="default"/>
      </w:rPr>
    </w:lvl>
    <w:lvl w:ilvl="7" w:tplc="25A80304" w:tentative="1">
      <w:start w:val="1"/>
      <w:numFmt w:val="bullet"/>
      <w:lvlText w:val="•"/>
      <w:lvlJc w:val="left"/>
      <w:pPr>
        <w:tabs>
          <w:tab w:val="num" w:pos="5760"/>
        </w:tabs>
        <w:ind w:left="5760" w:hanging="360"/>
      </w:pPr>
      <w:rPr>
        <w:rFonts w:ascii="Arial" w:hAnsi="Arial" w:hint="default"/>
      </w:rPr>
    </w:lvl>
    <w:lvl w:ilvl="8" w:tplc="04B02F6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EC2456"/>
    <w:multiLevelType w:val="hybridMultilevel"/>
    <w:tmpl w:val="3F563F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4892663"/>
    <w:multiLevelType w:val="hybridMultilevel"/>
    <w:tmpl w:val="1A826B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5FB0C71"/>
    <w:multiLevelType w:val="hybridMultilevel"/>
    <w:tmpl w:val="0E1A7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706CFE"/>
    <w:multiLevelType w:val="hybridMultilevel"/>
    <w:tmpl w:val="4EE4D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A60A7F"/>
    <w:multiLevelType w:val="hybridMultilevel"/>
    <w:tmpl w:val="98847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BFB51AA"/>
    <w:multiLevelType w:val="multilevel"/>
    <w:tmpl w:val="0809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1" w15:restartNumberingAfterBreak="0">
    <w:nsid w:val="436424A0"/>
    <w:multiLevelType w:val="hybridMultilevel"/>
    <w:tmpl w:val="5B96E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8C61C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A55122"/>
    <w:multiLevelType w:val="hybridMultilevel"/>
    <w:tmpl w:val="64DEF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DF126B"/>
    <w:multiLevelType w:val="hybridMultilevel"/>
    <w:tmpl w:val="69A68EA4"/>
    <w:lvl w:ilvl="0" w:tplc="C2000818">
      <w:start w:val="1"/>
      <w:numFmt w:val="bullet"/>
      <w:lvlText w:val="•"/>
      <w:lvlJc w:val="left"/>
      <w:pPr>
        <w:tabs>
          <w:tab w:val="num" w:pos="720"/>
        </w:tabs>
        <w:ind w:left="720" w:hanging="360"/>
      </w:pPr>
      <w:rPr>
        <w:rFonts w:ascii="Arial" w:hAnsi="Arial" w:hint="default"/>
      </w:rPr>
    </w:lvl>
    <w:lvl w:ilvl="1" w:tplc="BF0EEEF6">
      <w:start w:val="1"/>
      <w:numFmt w:val="bullet"/>
      <w:lvlText w:val="•"/>
      <w:lvlJc w:val="left"/>
      <w:pPr>
        <w:tabs>
          <w:tab w:val="num" w:pos="1440"/>
        </w:tabs>
        <w:ind w:left="1440" w:hanging="360"/>
      </w:pPr>
      <w:rPr>
        <w:rFonts w:ascii="Arial" w:hAnsi="Arial" w:hint="default"/>
      </w:rPr>
    </w:lvl>
    <w:lvl w:ilvl="2" w:tplc="1CE27BF8" w:tentative="1">
      <w:start w:val="1"/>
      <w:numFmt w:val="bullet"/>
      <w:lvlText w:val="•"/>
      <w:lvlJc w:val="left"/>
      <w:pPr>
        <w:tabs>
          <w:tab w:val="num" w:pos="2160"/>
        </w:tabs>
        <w:ind w:left="2160" w:hanging="360"/>
      </w:pPr>
      <w:rPr>
        <w:rFonts w:ascii="Arial" w:hAnsi="Arial" w:hint="default"/>
      </w:rPr>
    </w:lvl>
    <w:lvl w:ilvl="3" w:tplc="62A4935A" w:tentative="1">
      <w:start w:val="1"/>
      <w:numFmt w:val="bullet"/>
      <w:lvlText w:val="•"/>
      <w:lvlJc w:val="left"/>
      <w:pPr>
        <w:tabs>
          <w:tab w:val="num" w:pos="2880"/>
        </w:tabs>
        <w:ind w:left="2880" w:hanging="360"/>
      </w:pPr>
      <w:rPr>
        <w:rFonts w:ascii="Arial" w:hAnsi="Arial" w:hint="default"/>
      </w:rPr>
    </w:lvl>
    <w:lvl w:ilvl="4" w:tplc="916C7D9C" w:tentative="1">
      <w:start w:val="1"/>
      <w:numFmt w:val="bullet"/>
      <w:lvlText w:val="•"/>
      <w:lvlJc w:val="left"/>
      <w:pPr>
        <w:tabs>
          <w:tab w:val="num" w:pos="3600"/>
        </w:tabs>
        <w:ind w:left="3600" w:hanging="360"/>
      </w:pPr>
      <w:rPr>
        <w:rFonts w:ascii="Arial" w:hAnsi="Arial" w:hint="default"/>
      </w:rPr>
    </w:lvl>
    <w:lvl w:ilvl="5" w:tplc="439E6FD0" w:tentative="1">
      <w:start w:val="1"/>
      <w:numFmt w:val="bullet"/>
      <w:lvlText w:val="•"/>
      <w:lvlJc w:val="left"/>
      <w:pPr>
        <w:tabs>
          <w:tab w:val="num" w:pos="4320"/>
        </w:tabs>
        <w:ind w:left="4320" w:hanging="360"/>
      </w:pPr>
      <w:rPr>
        <w:rFonts w:ascii="Arial" w:hAnsi="Arial" w:hint="default"/>
      </w:rPr>
    </w:lvl>
    <w:lvl w:ilvl="6" w:tplc="EDD46B2C" w:tentative="1">
      <w:start w:val="1"/>
      <w:numFmt w:val="bullet"/>
      <w:lvlText w:val="•"/>
      <w:lvlJc w:val="left"/>
      <w:pPr>
        <w:tabs>
          <w:tab w:val="num" w:pos="5040"/>
        </w:tabs>
        <w:ind w:left="5040" w:hanging="360"/>
      </w:pPr>
      <w:rPr>
        <w:rFonts w:ascii="Arial" w:hAnsi="Arial" w:hint="default"/>
      </w:rPr>
    </w:lvl>
    <w:lvl w:ilvl="7" w:tplc="06FA070C" w:tentative="1">
      <w:start w:val="1"/>
      <w:numFmt w:val="bullet"/>
      <w:lvlText w:val="•"/>
      <w:lvlJc w:val="left"/>
      <w:pPr>
        <w:tabs>
          <w:tab w:val="num" w:pos="5760"/>
        </w:tabs>
        <w:ind w:left="5760" w:hanging="360"/>
      </w:pPr>
      <w:rPr>
        <w:rFonts w:ascii="Arial" w:hAnsi="Arial" w:hint="default"/>
      </w:rPr>
    </w:lvl>
    <w:lvl w:ilvl="8" w:tplc="B90A3E0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AFE3F2D"/>
    <w:multiLevelType w:val="hybridMultilevel"/>
    <w:tmpl w:val="5C3CF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BB2722"/>
    <w:multiLevelType w:val="hybridMultilevel"/>
    <w:tmpl w:val="E410D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D04EF7"/>
    <w:multiLevelType w:val="hybridMultilevel"/>
    <w:tmpl w:val="5FC45684"/>
    <w:lvl w:ilvl="0" w:tplc="38D8494C">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4E311A"/>
    <w:multiLevelType w:val="hybridMultilevel"/>
    <w:tmpl w:val="F93063DE"/>
    <w:lvl w:ilvl="0" w:tplc="38D8494C">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004ADF"/>
    <w:multiLevelType w:val="hybridMultilevel"/>
    <w:tmpl w:val="3AB21A8A"/>
    <w:lvl w:ilvl="0" w:tplc="38D8494C">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075123"/>
    <w:multiLevelType w:val="hybridMultilevel"/>
    <w:tmpl w:val="C96E2922"/>
    <w:lvl w:ilvl="0" w:tplc="73F269A0">
      <w:start w:val="1"/>
      <w:numFmt w:val="bullet"/>
      <w:lvlText w:val="•"/>
      <w:lvlJc w:val="left"/>
      <w:pPr>
        <w:tabs>
          <w:tab w:val="num" w:pos="720"/>
        </w:tabs>
        <w:ind w:left="720" w:hanging="360"/>
      </w:pPr>
      <w:rPr>
        <w:rFonts w:ascii="Arial" w:hAnsi="Arial" w:hint="default"/>
      </w:rPr>
    </w:lvl>
    <w:lvl w:ilvl="1" w:tplc="BD666ECA" w:tentative="1">
      <w:start w:val="1"/>
      <w:numFmt w:val="bullet"/>
      <w:lvlText w:val="•"/>
      <w:lvlJc w:val="left"/>
      <w:pPr>
        <w:tabs>
          <w:tab w:val="num" w:pos="1440"/>
        </w:tabs>
        <w:ind w:left="1440" w:hanging="360"/>
      </w:pPr>
      <w:rPr>
        <w:rFonts w:ascii="Arial" w:hAnsi="Arial" w:hint="default"/>
      </w:rPr>
    </w:lvl>
    <w:lvl w:ilvl="2" w:tplc="C60C45C2" w:tentative="1">
      <w:start w:val="1"/>
      <w:numFmt w:val="bullet"/>
      <w:lvlText w:val="•"/>
      <w:lvlJc w:val="left"/>
      <w:pPr>
        <w:tabs>
          <w:tab w:val="num" w:pos="2160"/>
        </w:tabs>
        <w:ind w:left="2160" w:hanging="360"/>
      </w:pPr>
      <w:rPr>
        <w:rFonts w:ascii="Arial" w:hAnsi="Arial" w:hint="default"/>
      </w:rPr>
    </w:lvl>
    <w:lvl w:ilvl="3" w:tplc="94B42C54" w:tentative="1">
      <w:start w:val="1"/>
      <w:numFmt w:val="bullet"/>
      <w:lvlText w:val="•"/>
      <w:lvlJc w:val="left"/>
      <w:pPr>
        <w:tabs>
          <w:tab w:val="num" w:pos="2880"/>
        </w:tabs>
        <w:ind w:left="2880" w:hanging="360"/>
      </w:pPr>
      <w:rPr>
        <w:rFonts w:ascii="Arial" w:hAnsi="Arial" w:hint="default"/>
      </w:rPr>
    </w:lvl>
    <w:lvl w:ilvl="4" w:tplc="1576CA7E" w:tentative="1">
      <w:start w:val="1"/>
      <w:numFmt w:val="bullet"/>
      <w:lvlText w:val="•"/>
      <w:lvlJc w:val="left"/>
      <w:pPr>
        <w:tabs>
          <w:tab w:val="num" w:pos="3600"/>
        </w:tabs>
        <w:ind w:left="3600" w:hanging="360"/>
      </w:pPr>
      <w:rPr>
        <w:rFonts w:ascii="Arial" w:hAnsi="Arial" w:hint="default"/>
      </w:rPr>
    </w:lvl>
    <w:lvl w:ilvl="5" w:tplc="C1521D70" w:tentative="1">
      <w:start w:val="1"/>
      <w:numFmt w:val="bullet"/>
      <w:lvlText w:val="•"/>
      <w:lvlJc w:val="left"/>
      <w:pPr>
        <w:tabs>
          <w:tab w:val="num" w:pos="4320"/>
        </w:tabs>
        <w:ind w:left="4320" w:hanging="360"/>
      </w:pPr>
      <w:rPr>
        <w:rFonts w:ascii="Arial" w:hAnsi="Arial" w:hint="default"/>
      </w:rPr>
    </w:lvl>
    <w:lvl w:ilvl="6" w:tplc="D408DFC0" w:tentative="1">
      <w:start w:val="1"/>
      <w:numFmt w:val="bullet"/>
      <w:lvlText w:val="•"/>
      <w:lvlJc w:val="left"/>
      <w:pPr>
        <w:tabs>
          <w:tab w:val="num" w:pos="5040"/>
        </w:tabs>
        <w:ind w:left="5040" w:hanging="360"/>
      </w:pPr>
      <w:rPr>
        <w:rFonts w:ascii="Arial" w:hAnsi="Arial" w:hint="default"/>
      </w:rPr>
    </w:lvl>
    <w:lvl w:ilvl="7" w:tplc="6212ADCC" w:tentative="1">
      <w:start w:val="1"/>
      <w:numFmt w:val="bullet"/>
      <w:lvlText w:val="•"/>
      <w:lvlJc w:val="left"/>
      <w:pPr>
        <w:tabs>
          <w:tab w:val="num" w:pos="5760"/>
        </w:tabs>
        <w:ind w:left="5760" w:hanging="360"/>
      </w:pPr>
      <w:rPr>
        <w:rFonts w:ascii="Arial" w:hAnsi="Arial" w:hint="default"/>
      </w:rPr>
    </w:lvl>
    <w:lvl w:ilvl="8" w:tplc="146CB2C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4C93726"/>
    <w:multiLevelType w:val="hybridMultilevel"/>
    <w:tmpl w:val="F5EABA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1006A0"/>
    <w:multiLevelType w:val="hybridMultilevel"/>
    <w:tmpl w:val="B658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7A7C0C"/>
    <w:multiLevelType w:val="hybridMultilevel"/>
    <w:tmpl w:val="712E8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5A0DAB"/>
    <w:multiLevelType w:val="hybridMultilevel"/>
    <w:tmpl w:val="14486FB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5" w15:restartNumberingAfterBreak="0">
    <w:nsid w:val="6FE44B6A"/>
    <w:multiLevelType w:val="hybridMultilevel"/>
    <w:tmpl w:val="C18230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04B2AC0"/>
    <w:multiLevelType w:val="hybridMultilevel"/>
    <w:tmpl w:val="7FA8E834"/>
    <w:lvl w:ilvl="0" w:tplc="38D8494C">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5A564B"/>
    <w:multiLevelType w:val="hybridMultilevel"/>
    <w:tmpl w:val="A3E40088"/>
    <w:lvl w:ilvl="0" w:tplc="38D8494C">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0C5463"/>
    <w:multiLevelType w:val="hybridMultilevel"/>
    <w:tmpl w:val="64DEF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022E8D"/>
    <w:multiLevelType w:val="hybridMultilevel"/>
    <w:tmpl w:val="365A698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num w:numId="1">
    <w:abstractNumId w:val="7"/>
  </w:num>
  <w:num w:numId="2">
    <w:abstractNumId w:val="1"/>
  </w:num>
  <w:num w:numId="3">
    <w:abstractNumId w:val="4"/>
  </w:num>
  <w:num w:numId="4">
    <w:abstractNumId w:val="12"/>
  </w:num>
  <w:num w:numId="5">
    <w:abstractNumId w:val="15"/>
  </w:num>
  <w:num w:numId="6">
    <w:abstractNumId w:val="11"/>
  </w:num>
  <w:num w:numId="7">
    <w:abstractNumId w:val="28"/>
  </w:num>
  <w:num w:numId="8">
    <w:abstractNumId w:val="21"/>
  </w:num>
  <w:num w:numId="9">
    <w:abstractNumId w:val="13"/>
  </w:num>
  <w:num w:numId="10">
    <w:abstractNumId w:val="8"/>
  </w:num>
  <w:num w:numId="11">
    <w:abstractNumId w:val="2"/>
  </w:num>
  <w:num w:numId="12">
    <w:abstractNumId w:val="23"/>
  </w:num>
  <w:num w:numId="13">
    <w:abstractNumId w:val="10"/>
  </w:num>
  <w:num w:numId="14">
    <w:abstractNumId w:val="6"/>
  </w:num>
  <w:num w:numId="15">
    <w:abstractNumId w:val="25"/>
  </w:num>
  <w:num w:numId="16">
    <w:abstractNumId w:val="5"/>
  </w:num>
  <w:num w:numId="17">
    <w:abstractNumId w:val="9"/>
  </w:num>
  <w:num w:numId="18">
    <w:abstractNumId w:val="24"/>
  </w:num>
  <w:num w:numId="19">
    <w:abstractNumId w:val="29"/>
  </w:num>
  <w:num w:numId="20">
    <w:abstractNumId w:val="22"/>
  </w:num>
  <w:num w:numId="21">
    <w:abstractNumId w:val="16"/>
  </w:num>
  <w:num w:numId="22">
    <w:abstractNumId w:val="3"/>
  </w:num>
  <w:num w:numId="23">
    <w:abstractNumId w:val="17"/>
  </w:num>
  <w:num w:numId="24">
    <w:abstractNumId w:val="18"/>
  </w:num>
  <w:num w:numId="25">
    <w:abstractNumId w:val="26"/>
  </w:num>
  <w:num w:numId="26">
    <w:abstractNumId w:val="27"/>
  </w:num>
  <w:num w:numId="27">
    <w:abstractNumId w:val="20"/>
  </w:num>
  <w:num w:numId="28">
    <w:abstractNumId w:val="14"/>
  </w:num>
  <w:num w:numId="29">
    <w:abstractNumId w:val="19"/>
  </w:num>
  <w:num w:numId="30">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AD9"/>
    <w:rsid w:val="00042927"/>
    <w:rsid w:val="00046E95"/>
    <w:rsid w:val="00054294"/>
    <w:rsid w:val="0005592C"/>
    <w:rsid w:val="00065AAF"/>
    <w:rsid w:val="00085268"/>
    <w:rsid w:val="00086D7A"/>
    <w:rsid w:val="000D7351"/>
    <w:rsid w:val="000E664A"/>
    <w:rsid w:val="00114D17"/>
    <w:rsid w:val="00193B12"/>
    <w:rsid w:val="001B210C"/>
    <w:rsid w:val="001F3ADB"/>
    <w:rsid w:val="002E7D7D"/>
    <w:rsid w:val="00323E2D"/>
    <w:rsid w:val="00376A60"/>
    <w:rsid w:val="003814FC"/>
    <w:rsid w:val="004028E7"/>
    <w:rsid w:val="0044540A"/>
    <w:rsid w:val="004504BC"/>
    <w:rsid w:val="00490807"/>
    <w:rsid w:val="004B744A"/>
    <w:rsid w:val="0059490A"/>
    <w:rsid w:val="005A4484"/>
    <w:rsid w:val="005A6BC9"/>
    <w:rsid w:val="005C2C5E"/>
    <w:rsid w:val="005D6907"/>
    <w:rsid w:val="00616F4A"/>
    <w:rsid w:val="0061738D"/>
    <w:rsid w:val="006368E3"/>
    <w:rsid w:val="00655F76"/>
    <w:rsid w:val="00664C3A"/>
    <w:rsid w:val="00672102"/>
    <w:rsid w:val="006F6CBA"/>
    <w:rsid w:val="00735AD9"/>
    <w:rsid w:val="007E7728"/>
    <w:rsid w:val="00814A0D"/>
    <w:rsid w:val="00831DB2"/>
    <w:rsid w:val="0083268C"/>
    <w:rsid w:val="008817BB"/>
    <w:rsid w:val="00894E1F"/>
    <w:rsid w:val="008A10C3"/>
    <w:rsid w:val="00923863"/>
    <w:rsid w:val="00951C16"/>
    <w:rsid w:val="009C61FD"/>
    <w:rsid w:val="00A268FE"/>
    <w:rsid w:val="00AD78CB"/>
    <w:rsid w:val="00B06B4C"/>
    <w:rsid w:val="00B20C95"/>
    <w:rsid w:val="00B4412C"/>
    <w:rsid w:val="00BF6583"/>
    <w:rsid w:val="00C11665"/>
    <w:rsid w:val="00CB2B47"/>
    <w:rsid w:val="00CF7D53"/>
    <w:rsid w:val="00D225AC"/>
    <w:rsid w:val="00D53303"/>
    <w:rsid w:val="00D93E9B"/>
    <w:rsid w:val="00DA695D"/>
    <w:rsid w:val="00DC55CF"/>
    <w:rsid w:val="00DE5E82"/>
    <w:rsid w:val="00E417DD"/>
    <w:rsid w:val="00EB3413"/>
    <w:rsid w:val="00EC3071"/>
    <w:rsid w:val="00ED53A1"/>
    <w:rsid w:val="00F06429"/>
    <w:rsid w:val="00F06A1A"/>
    <w:rsid w:val="00F33023"/>
    <w:rsid w:val="00F6718E"/>
    <w:rsid w:val="00F71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E44A2D4-657A-4812-9404-82406BA1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AD9"/>
    <w:pPr>
      <w:spacing w:after="0" w:line="240" w:lineRule="auto"/>
    </w:pPr>
    <w:rPr>
      <w:rFonts w:ascii="Calibri" w:eastAsia="Times New Roman" w:hAnsi="Calibri" w:cs="Calibri"/>
    </w:rPr>
  </w:style>
  <w:style w:type="paragraph" w:styleId="Heading1">
    <w:name w:val="heading 1"/>
    <w:basedOn w:val="Normal"/>
    <w:next w:val="Normal"/>
    <w:link w:val="Heading1Char"/>
    <w:qFormat/>
    <w:rsid w:val="00831DB2"/>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nhideWhenUsed/>
    <w:qFormat/>
    <w:rsid w:val="00042927"/>
    <w:pPr>
      <w:keepNext/>
      <w:keepLines/>
      <w:spacing w:before="200"/>
      <w:outlineLvl w:val="1"/>
    </w:pPr>
    <w:rPr>
      <w:rFonts w:asciiTheme="minorHAnsi" w:eastAsiaTheme="majorEastAsia" w:hAnsiTheme="min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B210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B21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AD9"/>
    <w:rPr>
      <w:color w:val="0000FF" w:themeColor="hyperlink"/>
      <w:u w:val="single"/>
    </w:rPr>
  </w:style>
  <w:style w:type="paragraph" w:styleId="ListParagraph">
    <w:name w:val="List Paragraph"/>
    <w:basedOn w:val="Normal"/>
    <w:uiPriority w:val="34"/>
    <w:qFormat/>
    <w:rsid w:val="00735AD9"/>
    <w:pPr>
      <w:ind w:left="720"/>
      <w:contextualSpacing/>
    </w:pPr>
  </w:style>
  <w:style w:type="character" w:customStyle="1" w:styleId="Heading1Char">
    <w:name w:val="Heading 1 Char"/>
    <w:basedOn w:val="DefaultParagraphFont"/>
    <w:link w:val="Heading1"/>
    <w:rsid w:val="00831DB2"/>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rsid w:val="00042927"/>
    <w:rPr>
      <w:rFonts w:eastAsiaTheme="majorEastAsia" w:cstheme="majorBidi"/>
      <w:b/>
      <w:bCs/>
      <w:color w:val="4F81BD" w:themeColor="accent1"/>
      <w:sz w:val="26"/>
      <w:szCs w:val="26"/>
    </w:rPr>
  </w:style>
  <w:style w:type="paragraph" w:styleId="Header">
    <w:name w:val="header"/>
    <w:basedOn w:val="Normal"/>
    <w:link w:val="HeaderChar"/>
    <w:uiPriority w:val="99"/>
    <w:unhideWhenUsed/>
    <w:rsid w:val="00894E1F"/>
    <w:pPr>
      <w:tabs>
        <w:tab w:val="center" w:pos="4513"/>
        <w:tab w:val="right" w:pos="9026"/>
      </w:tabs>
    </w:pPr>
  </w:style>
  <w:style w:type="character" w:customStyle="1" w:styleId="HeaderChar">
    <w:name w:val="Header Char"/>
    <w:basedOn w:val="DefaultParagraphFont"/>
    <w:link w:val="Header"/>
    <w:uiPriority w:val="99"/>
    <w:rsid w:val="00894E1F"/>
    <w:rPr>
      <w:rFonts w:ascii="Calibri" w:eastAsia="Times New Roman" w:hAnsi="Calibri" w:cs="Calibri"/>
    </w:rPr>
  </w:style>
  <w:style w:type="paragraph" w:styleId="Footer">
    <w:name w:val="footer"/>
    <w:basedOn w:val="Normal"/>
    <w:link w:val="FooterChar"/>
    <w:uiPriority w:val="99"/>
    <w:unhideWhenUsed/>
    <w:rsid w:val="00894E1F"/>
    <w:pPr>
      <w:tabs>
        <w:tab w:val="center" w:pos="4513"/>
        <w:tab w:val="right" w:pos="9026"/>
      </w:tabs>
    </w:pPr>
  </w:style>
  <w:style w:type="character" w:customStyle="1" w:styleId="FooterChar">
    <w:name w:val="Footer Char"/>
    <w:basedOn w:val="DefaultParagraphFont"/>
    <w:link w:val="Footer"/>
    <w:uiPriority w:val="99"/>
    <w:rsid w:val="00894E1F"/>
    <w:rPr>
      <w:rFonts w:ascii="Calibri" w:eastAsia="Times New Roman" w:hAnsi="Calibri" w:cs="Calibri"/>
    </w:rPr>
  </w:style>
  <w:style w:type="character" w:styleId="Emphasis">
    <w:name w:val="Emphasis"/>
    <w:basedOn w:val="DefaultParagraphFont"/>
    <w:uiPriority w:val="20"/>
    <w:qFormat/>
    <w:rsid w:val="00193B12"/>
    <w:rPr>
      <w:i/>
      <w:iCs/>
    </w:rPr>
  </w:style>
  <w:style w:type="paragraph" w:styleId="BalloonText">
    <w:name w:val="Balloon Text"/>
    <w:basedOn w:val="Normal"/>
    <w:link w:val="BalloonTextChar"/>
    <w:uiPriority w:val="99"/>
    <w:semiHidden/>
    <w:unhideWhenUsed/>
    <w:rsid w:val="00B06B4C"/>
    <w:rPr>
      <w:rFonts w:ascii="Tahoma" w:hAnsi="Tahoma" w:cs="Tahoma"/>
      <w:sz w:val="16"/>
      <w:szCs w:val="16"/>
    </w:rPr>
  </w:style>
  <w:style w:type="character" w:customStyle="1" w:styleId="BalloonTextChar">
    <w:name w:val="Balloon Text Char"/>
    <w:basedOn w:val="DefaultParagraphFont"/>
    <w:link w:val="BalloonText"/>
    <w:uiPriority w:val="99"/>
    <w:semiHidden/>
    <w:rsid w:val="00B06B4C"/>
    <w:rPr>
      <w:rFonts w:ascii="Tahoma" w:eastAsia="Times New Roman" w:hAnsi="Tahoma" w:cs="Tahoma"/>
      <w:sz w:val="16"/>
      <w:szCs w:val="16"/>
    </w:rPr>
  </w:style>
  <w:style w:type="paragraph" w:styleId="TOCHeading">
    <w:name w:val="TOC Heading"/>
    <w:basedOn w:val="Heading1"/>
    <w:next w:val="Normal"/>
    <w:uiPriority w:val="39"/>
    <w:semiHidden/>
    <w:unhideWhenUsed/>
    <w:qFormat/>
    <w:rsid w:val="004504BC"/>
    <w:pPr>
      <w:spacing w:line="276" w:lineRule="auto"/>
      <w:outlineLvl w:val="9"/>
    </w:pPr>
    <w:rPr>
      <w:rFonts w:asciiTheme="majorHAnsi" w:hAnsiTheme="majorHAnsi"/>
      <w:lang w:val="en-US" w:eastAsia="ja-JP"/>
    </w:rPr>
  </w:style>
  <w:style w:type="paragraph" w:styleId="TOC1">
    <w:name w:val="toc 1"/>
    <w:basedOn w:val="Normal"/>
    <w:next w:val="Normal"/>
    <w:autoRedefine/>
    <w:uiPriority w:val="39"/>
    <w:unhideWhenUsed/>
    <w:rsid w:val="004504BC"/>
    <w:pPr>
      <w:spacing w:after="100"/>
    </w:pPr>
  </w:style>
  <w:style w:type="paragraph" w:styleId="TOC2">
    <w:name w:val="toc 2"/>
    <w:basedOn w:val="Normal"/>
    <w:next w:val="Normal"/>
    <w:autoRedefine/>
    <w:uiPriority w:val="39"/>
    <w:unhideWhenUsed/>
    <w:rsid w:val="004504BC"/>
    <w:pPr>
      <w:spacing w:after="100"/>
      <w:ind w:left="220"/>
    </w:pPr>
  </w:style>
  <w:style w:type="character" w:customStyle="1" w:styleId="Heading3Char">
    <w:name w:val="Heading 3 Char"/>
    <w:basedOn w:val="DefaultParagraphFont"/>
    <w:link w:val="Heading3"/>
    <w:uiPriority w:val="9"/>
    <w:semiHidden/>
    <w:rsid w:val="001B210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B210C"/>
    <w:rPr>
      <w:rFonts w:asciiTheme="majorHAnsi" w:eastAsiaTheme="majorEastAsia" w:hAnsiTheme="majorHAnsi" w:cstheme="majorBidi"/>
      <w:b/>
      <w:bCs/>
      <w:i/>
      <w:iCs/>
      <w:color w:val="4F81BD" w:themeColor="accent1"/>
    </w:rPr>
  </w:style>
  <w:style w:type="paragraph" w:customStyle="1" w:styleId="StyleJustified">
    <w:name w:val="Style Justified"/>
    <w:basedOn w:val="Normal"/>
    <w:rsid w:val="001B210C"/>
    <w:pPr>
      <w:autoSpaceDE w:val="0"/>
      <w:autoSpaceDN w:val="0"/>
      <w:spacing w:before="120" w:after="120"/>
      <w:jc w:val="both"/>
    </w:pPr>
    <w:rPr>
      <w:rFonts w:ascii="Times" w:hAnsi="Times" w:cs="Times New Roman"/>
      <w:sz w:val="24"/>
      <w:szCs w:val="20"/>
      <w:lang w:val="en-US" w:eastAsia="en-GB"/>
    </w:rPr>
  </w:style>
  <w:style w:type="paragraph" w:customStyle="1" w:styleId="StyleHeading1LatinArialBefore0pt">
    <w:name w:val="Style Heading 1 + (Latin) Arial Before:  0 pt"/>
    <w:basedOn w:val="Heading1"/>
    <w:rsid w:val="001B210C"/>
    <w:pPr>
      <w:keepLines w:val="0"/>
      <w:tabs>
        <w:tab w:val="num" w:pos="363"/>
      </w:tabs>
      <w:spacing w:before="240" w:after="240"/>
      <w:jc w:val="both"/>
    </w:pPr>
    <w:rPr>
      <w:rFonts w:ascii="Arial" w:eastAsia="Times New Roman" w:hAnsi="Arial" w:cs="Times New Roman"/>
      <w:color w:val="auto"/>
      <w:szCs w:val="20"/>
      <w:lang w:eastAsia="en-GB"/>
    </w:rPr>
  </w:style>
  <w:style w:type="paragraph" w:customStyle="1" w:styleId="Default">
    <w:name w:val="Default"/>
    <w:rsid w:val="001B210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9550">
      <w:bodyDiv w:val="1"/>
      <w:marLeft w:val="0"/>
      <w:marRight w:val="0"/>
      <w:marTop w:val="0"/>
      <w:marBottom w:val="0"/>
      <w:divBdr>
        <w:top w:val="none" w:sz="0" w:space="0" w:color="auto"/>
        <w:left w:val="none" w:sz="0" w:space="0" w:color="auto"/>
        <w:bottom w:val="none" w:sz="0" w:space="0" w:color="auto"/>
        <w:right w:val="none" w:sz="0" w:space="0" w:color="auto"/>
      </w:divBdr>
      <w:divsChild>
        <w:div w:id="550502933">
          <w:marLeft w:val="0"/>
          <w:marRight w:val="0"/>
          <w:marTop w:val="86"/>
          <w:marBottom w:val="0"/>
          <w:divBdr>
            <w:top w:val="none" w:sz="0" w:space="0" w:color="auto"/>
            <w:left w:val="none" w:sz="0" w:space="0" w:color="auto"/>
            <w:bottom w:val="none" w:sz="0" w:space="0" w:color="auto"/>
            <w:right w:val="none" w:sz="0" w:space="0" w:color="auto"/>
          </w:divBdr>
        </w:div>
        <w:div w:id="590313493">
          <w:marLeft w:val="0"/>
          <w:marRight w:val="0"/>
          <w:marTop w:val="86"/>
          <w:marBottom w:val="0"/>
          <w:divBdr>
            <w:top w:val="none" w:sz="0" w:space="0" w:color="auto"/>
            <w:left w:val="none" w:sz="0" w:space="0" w:color="auto"/>
            <w:bottom w:val="none" w:sz="0" w:space="0" w:color="auto"/>
            <w:right w:val="none" w:sz="0" w:space="0" w:color="auto"/>
          </w:divBdr>
        </w:div>
        <w:div w:id="307243458">
          <w:marLeft w:val="0"/>
          <w:marRight w:val="0"/>
          <w:marTop w:val="86"/>
          <w:marBottom w:val="0"/>
          <w:divBdr>
            <w:top w:val="none" w:sz="0" w:space="0" w:color="auto"/>
            <w:left w:val="none" w:sz="0" w:space="0" w:color="auto"/>
            <w:bottom w:val="none" w:sz="0" w:space="0" w:color="auto"/>
            <w:right w:val="none" w:sz="0" w:space="0" w:color="auto"/>
          </w:divBdr>
        </w:div>
        <w:div w:id="1889687884">
          <w:marLeft w:val="0"/>
          <w:marRight w:val="0"/>
          <w:marTop w:val="86"/>
          <w:marBottom w:val="0"/>
          <w:divBdr>
            <w:top w:val="none" w:sz="0" w:space="0" w:color="auto"/>
            <w:left w:val="none" w:sz="0" w:space="0" w:color="auto"/>
            <w:bottom w:val="none" w:sz="0" w:space="0" w:color="auto"/>
            <w:right w:val="none" w:sz="0" w:space="0" w:color="auto"/>
          </w:divBdr>
        </w:div>
        <w:div w:id="861743909">
          <w:marLeft w:val="0"/>
          <w:marRight w:val="0"/>
          <w:marTop w:val="86"/>
          <w:marBottom w:val="0"/>
          <w:divBdr>
            <w:top w:val="none" w:sz="0" w:space="0" w:color="auto"/>
            <w:left w:val="none" w:sz="0" w:space="0" w:color="auto"/>
            <w:bottom w:val="none" w:sz="0" w:space="0" w:color="auto"/>
            <w:right w:val="none" w:sz="0" w:space="0" w:color="auto"/>
          </w:divBdr>
        </w:div>
        <w:div w:id="426854689">
          <w:marLeft w:val="0"/>
          <w:marRight w:val="0"/>
          <w:marTop w:val="86"/>
          <w:marBottom w:val="0"/>
          <w:divBdr>
            <w:top w:val="none" w:sz="0" w:space="0" w:color="auto"/>
            <w:left w:val="none" w:sz="0" w:space="0" w:color="auto"/>
            <w:bottom w:val="none" w:sz="0" w:space="0" w:color="auto"/>
            <w:right w:val="none" w:sz="0" w:space="0" w:color="auto"/>
          </w:divBdr>
        </w:div>
      </w:divsChild>
    </w:div>
    <w:div w:id="94176304">
      <w:bodyDiv w:val="1"/>
      <w:marLeft w:val="0"/>
      <w:marRight w:val="0"/>
      <w:marTop w:val="0"/>
      <w:marBottom w:val="0"/>
      <w:divBdr>
        <w:top w:val="none" w:sz="0" w:space="0" w:color="auto"/>
        <w:left w:val="none" w:sz="0" w:space="0" w:color="auto"/>
        <w:bottom w:val="none" w:sz="0" w:space="0" w:color="auto"/>
        <w:right w:val="none" w:sz="0" w:space="0" w:color="auto"/>
      </w:divBdr>
      <w:divsChild>
        <w:div w:id="98063335">
          <w:marLeft w:val="274"/>
          <w:marRight w:val="0"/>
          <w:marTop w:val="86"/>
          <w:marBottom w:val="0"/>
          <w:divBdr>
            <w:top w:val="none" w:sz="0" w:space="0" w:color="auto"/>
            <w:left w:val="none" w:sz="0" w:space="0" w:color="auto"/>
            <w:bottom w:val="none" w:sz="0" w:space="0" w:color="auto"/>
            <w:right w:val="none" w:sz="0" w:space="0" w:color="auto"/>
          </w:divBdr>
        </w:div>
        <w:div w:id="40977728">
          <w:marLeft w:val="274"/>
          <w:marRight w:val="0"/>
          <w:marTop w:val="86"/>
          <w:marBottom w:val="0"/>
          <w:divBdr>
            <w:top w:val="none" w:sz="0" w:space="0" w:color="auto"/>
            <w:left w:val="none" w:sz="0" w:space="0" w:color="auto"/>
            <w:bottom w:val="none" w:sz="0" w:space="0" w:color="auto"/>
            <w:right w:val="none" w:sz="0" w:space="0" w:color="auto"/>
          </w:divBdr>
        </w:div>
        <w:div w:id="1886990229">
          <w:marLeft w:val="274"/>
          <w:marRight w:val="0"/>
          <w:marTop w:val="86"/>
          <w:marBottom w:val="0"/>
          <w:divBdr>
            <w:top w:val="none" w:sz="0" w:space="0" w:color="auto"/>
            <w:left w:val="none" w:sz="0" w:space="0" w:color="auto"/>
            <w:bottom w:val="none" w:sz="0" w:space="0" w:color="auto"/>
            <w:right w:val="none" w:sz="0" w:space="0" w:color="auto"/>
          </w:divBdr>
        </w:div>
      </w:divsChild>
    </w:div>
    <w:div w:id="683635151">
      <w:bodyDiv w:val="1"/>
      <w:marLeft w:val="0"/>
      <w:marRight w:val="0"/>
      <w:marTop w:val="0"/>
      <w:marBottom w:val="0"/>
      <w:divBdr>
        <w:top w:val="none" w:sz="0" w:space="0" w:color="auto"/>
        <w:left w:val="none" w:sz="0" w:space="0" w:color="auto"/>
        <w:bottom w:val="none" w:sz="0" w:space="0" w:color="auto"/>
        <w:right w:val="none" w:sz="0" w:space="0" w:color="auto"/>
      </w:divBdr>
      <w:divsChild>
        <w:div w:id="1730301628">
          <w:marLeft w:val="274"/>
          <w:marRight w:val="0"/>
          <w:marTop w:val="86"/>
          <w:marBottom w:val="0"/>
          <w:divBdr>
            <w:top w:val="none" w:sz="0" w:space="0" w:color="auto"/>
            <w:left w:val="none" w:sz="0" w:space="0" w:color="auto"/>
            <w:bottom w:val="none" w:sz="0" w:space="0" w:color="auto"/>
            <w:right w:val="none" w:sz="0" w:space="0" w:color="auto"/>
          </w:divBdr>
        </w:div>
      </w:divsChild>
    </w:div>
    <w:div w:id="1372460055">
      <w:bodyDiv w:val="1"/>
      <w:marLeft w:val="0"/>
      <w:marRight w:val="0"/>
      <w:marTop w:val="0"/>
      <w:marBottom w:val="0"/>
      <w:divBdr>
        <w:top w:val="none" w:sz="0" w:space="0" w:color="auto"/>
        <w:left w:val="none" w:sz="0" w:space="0" w:color="auto"/>
        <w:bottom w:val="none" w:sz="0" w:space="0" w:color="auto"/>
        <w:right w:val="none" w:sz="0" w:space="0" w:color="auto"/>
      </w:divBdr>
      <w:divsChild>
        <w:div w:id="1018889435">
          <w:marLeft w:val="274"/>
          <w:marRight w:val="0"/>
          <w:marTop w:val="86"/>
          <w:marBottom w:val="0"/>
          <w:divBdr>
            <w:top w:val="none" w:sz="0" w:space="0" w:color="auto"/>
            <w:left w:val="none" w:sz="0" w:space="0" w:color="auto"/>
            <w:bottom w:val="none" w:sz="0" w:space="0" w:color="auto"/>
            <w:right w:val="none" w:sz="0" w:space="0" w:color="auto"/>
          </w:divBdr>
        </w:div>
        <w:div w:id="383867918">
          <w:marLeft w:val="274"/>
          <w:marRight w:val="0"/>
          <w:marTop w:val="86"/>
          <w:marBottom w:val="0"/>
          <w:divBdr>
            <w:top w:val="none" w:sz="0" w:space="0" w:color="auto"/>
            <w:left w:val="none" w:sz="0" w:space="0" w:color="auto"/>
            <w:bottom w:val="none" w:sz="0" w:space="0" w:color="auto"/>
            <w:right w:val="none" w:sz="0" w:space="0" w:color="auto"/>
          </w:divBdr>
        </w:div>
        <w:div w:id="871461326">
          <w:marLeft w:val="979"/>
          <w:marRight w:val="0"/>
          <w:marTop w:val="86"/>
          <w:marBottom w:val="0"/>
          <w:divBdr>
            <w:top w:val="none" w:sz="0" w:space="0" w:color="auto"/>
            <w:left w:val="none" w:sz="0" w:space="0" w:color="auto"/>
            <w:bottom w:val="none" w:sz="0" w:space="0" w:color="auto"/>
            <w:right w:val="none" w:sz="0" w:space="0" w:color="auto"/>
          </w:divBdr>
        </w:div>
        <w:div w:id="698168680">
          <w:marLeft w:val="979"/>
          <w:marRight w:val="0"/>
          <w:marTop w:val="86"/>
          <w:marBottom w:val="0"/>
          <w:divBdr>
            <w:top w:val="none" w:sz="0" w:space="0" w:color="auto"/>
            <w:left w:val="none" w:sz="0" w:space="0" w:color="auto"/>
            <w:bottom w:val="none" w:sz="0" w:space="0" w:color="auto"/>
            <w:right w:val="none" w:sz="0" w:space="0" w:color="auto"/>
          </w:divBdr>
        </w:div>
        <w:div w:id="1445345667">
          <w:marLeft w:val="979"/>
          <w:marRight w:val="0"/>
          <w:marTop w:val="86"/>
          <w:marBottom w:val="0"/>
          <w:divBdr>
            <w:top w:val="none" w:sz="0" w:space="0" w:color="auto"/>
            <w:left w:val="none" w:sz="0" w:space="0" w:color="auto"/>
            <w:bottom w:val="none" w:sz="0" w:space="0" w:color="auto"/>
            <w:right w:val="none" w:sz="0" w:space="0" w:color="auto"/>
          </w:divBdr>
        </w:div>
        <w:div w:id="2098138502">
          <w:marLeft w:val="979"/>
          <w:marRight w:val="0"/>
          <w:marTop w:val="86"/>
          <w:marBottom w:val="0"/>
          <w:divBdr>
            <w:top w:val="none" w:sz="0" w:space="0" w:color="auto"/>
            <w:left w:val="none" w:sz="0" w:space="0" w:color="auto"/>
            <w:bottom w:val="none" w:sz="0" w:space="0" w:color="auto"/>
            <w:right w:val="none" w:sz="0" w:space="0" w:color="auto"/>
          </w:divBdr>
        </w:div>
        <w:div w:id="1659721502">
          <w:marLeft w:val="274"/>
          <w:marRight w:val="0"/>
          <w:marTop w:val="86"/>
          <w:marBottom w:val="0"/>
          <w:divBdr>
            <w:top w:val="none" w:sz="0" w:space="0" w:color="auto"/>
            <w:left w:val="none" w:sz="0" w:space="0" w:color="auto"/>
            <w:bottom w:val="none" w:sz="0" w:space="0" w:color="auto"/>
            <w:right w:val="none" w:sz="0" w:space="0" w:color="auto"/>
          </w:divBdr>
        </w:div>
        <w:div w:id="1635863658">
          <w:marLeft w:val="979"/>
          <w:marRight w:val="0"/>
          <w:marTop w:val="86"/>
          <w:marBottom w:val="0"/>
          <w:divBdr>
            <w:top w:val="none" w:sz="0" w:space="0" w:color="auto"/>
            <w:left w:val="none" w:sz="0" w:space="0" w:color="auto"/>
            <w:bottom w:val="none" w:sz="0" w:space="0" w:color="auto"/>
            <w:right w:val="none" w:sz="0" w:space="0" w:color="auto"/>
          </w:divBdr>
        </w:div>
        <w:div w:id="1223904139">
          <w:marLeft w:val="979"/>
          <w:marRight w:val="0"/>
          <w:marTop w:val="86"/>
          <w:marBottom w:val="0"/>
          <w:divBdr>
            <w:top w:val="none" w:sz="0" w:space="0" w:color="auto"/>
            <w:left w:val="none" w:sz="0" w:space="0" w:color="auto"/>
            <w:bottom w:val="none" w:sz="0" w:space="0" w:color="auto"/>
            <w:right w:val="none" w:sz="0" w:space="0" w:color="auto"/>
          </w:divBdr>
        </w:div>
        <w:div w:id="567107740">
          <w:marLeft w:val="274"/>
          <w:marRight w:val="0"/>
          <w:marTop w:val="86"/>
          <w:marBottom w:val="0"/>
          <w:divBdr>
            <w:top w:val="none" w:sz="0" w:space="0" w:color="auto"/>
            <w:left w:val="none" w:sz="0" w:space="0" w:color="auto"/>
            <w:bottom w:val="none" w:sz="0" w:space="0" w:color="auto"/>
            <w:right w:val="none" w:sz="0" w:space="0" w:color="auto"/>
          </w:divBdr>
        </w:div>
        <w:div w:id="73671425">
          <w:marLeft w:val="979"/>
          <w:marRight w:val="0"/>
          <w:marTop w:val="86"/>
          <w:marBottom w:val="0"/>
          <w:divBdr>
            <w:top w:val="none" w:sz="0" w:space="0" w:color="auto"/>
            <w:left w:val="none" w:sz="0" w:space="0" w:color="auto"/>
            <w:bottom w:val="none" w:sz="0" w:space="0" w:color="auto"/>
            <w:right w:val="none" w:sz="0" w:space="0" w:color="auto"/>
          </w:divBdr>
        </w:div>
        <w:div w:id="555823454">
          <w:marLeft w:val="979"/>
          <w:marRight w:val="0"/>
          <w:marTop w:val="86"/>
          <w:marBottom w:val="0"/>
          <w:divBdr>
            <w:top w:val="none" w:sz="0" w:space="0" w:color="auto"/>
            <w:left w:val="none" w:sz="0" w:space="0" w:color="auto"/>
            <w:bottom w:val="none" w:sz="0" w:space="0" w:color="auto"/>
            <w:right w:val="none" w:sz="0" w:space="0" w:color="auto"/>
          </w:divBdr>
        </w:div>
        <w:div w:id="191261512">
          <w:marLeft w:val="979"/>
          <w:marRight w:val="0"/>
          <w:marTop w:val="86"/>
          <w:marBottom w:val="0"/>
          <w:divBdr>
            <w:top w:val="none" w:sz="0" w:space="0" w:color="auto"/>
            <w:left w:val="none" w:sz="0" w:space="0" w:color="auto"/>
            <w:bottom w:val="none" w:sz="0" w:space="0" w:color="auto"/>
            <w:right w:val="none" w:sz="0" w:space="0" w:color="auto"/>
          </w:divBdr>
        </w:div>
        <w:div w:id="1242830899">
          <w:marLeft w:val="979"/>
          <w:marRight w:val="0"/>
          <w:marTop w:val="86"/>
          <w:marBottom w:val="0"/>
          <w:divBdr>
            <w:top w:val="none" w:sz="0" w:space="0" w:color="auto"/>
            <w:left w:val="none" w:sz="0" w:space="0" w:color="auto"/>
            <w:bottom w:val="none" w:sz="0" w:space="0" w:color="auto"/>
            <w:right w:val="none" w:sz="0" w:space="0" w:color="auto"/>
          </w:divBdr>
        </w:div>
        <w:div w:id="1838305664">
          <w:marLeft w:val="274"/>
          <w:marRight w:val="0"/>
          <w:marTop w:val="86"/>
          <w:marBottom w:val="0"/>
          <w:divBdr>
            <w:top w:val="none" w:sz="0" w:space="0" w:color="auto"/>
            <w:left w:val="none" w:sz="0" w:space="0" w:color="auto"/>
            <w:bottom w:val="none" w:sz="0" w:space="0" w:color="auto"/>
            <w:right w:val="none" w:sz="0" w:space="0" w:color="auto"/>
          </w:divBdr>
        </w:div>
        <w:div w:id="1392003132">
          <w:marLeft w:val="274"/>
          <w:marRight w:val="0"/>
          <w:marTop w:val="86"/>
          <w:marBottom w:val="0"/>
          <w:divBdr>
            <w:top w:val="none" w:sz="0" w:space="0" w:color="auto"/>
            <w:left w:val="none" w:sz="0" w:space="0" w:color="auto"/>
            <w:bottom w:val="none" w:sz="0" w:space="0" w:color="auto"/>
            <w:right w:val="none" w:sz="0" w:space="0" w:color="auto"/>
          </w:divBdr>
        </w:div>
      </w:divsChild>
    </w:div>
    <w:div w:id="1444568618">
      <w:bodyDiv w:val="1"/>
      <w:marLeft w:val="0"/>
      <w:marRight w:val="0"/>
      <w:marTop w:val="0"/>
      <w:marBottom w:val="0"/>
      <w:divBdr>
        <w:top w:val="none" w:sz="0" w:space="0" w:color="auto"/>
        <w:left w:val="none" w:sz="0" w:space="0" w:color="auto"/>
        <w:bottom w:val="none" w:sz="0" w:space="0" w:color="auto"/>
        <w:right w:val="none" w:sz="0" w:space="0" w:color="auto"/>
      </w:divBdr>
      <w:divsChild>
        <w:div w:id="2081052246">
          <w:marLeft w:val="274"/>
          <w:marRight w:val="0"/>
          <w:marTop w:val="86"/>
          <w:marBottom w:val="0"/>
          <w:divBdr>
            <w:top w:val="none" w:sz="0" w:space="0" w:color="auto"/>
            <w:left w:val="none" w:sz="0" w:space="0" w:color="auto"/>
            <w:bottom w:val="none" w:sz="0" w:space="0" w:color="auto"/>
            <w:right w:val="none" w:sz="0" w:space="0" w:color="auto"/>
          </w:divBdr>
        </w:div>
        <w:div w:id="1509325478">
          <w:marLeft w:val="274"/>
          <w:marRight w:val="0"/>
          <w:marTop w:val="86"/>
          <w:marBottom w:val="0"/>
          <w:divBdr>
            <w:top w:val="none" w:sz="0" w:space="0" w:color="auto"/>
            <w:left w:val="none" w:sz="0" w:space="0" w:color="auto"/>
            <w:bottom w:val="none" w:sz="0" w:space="0" w:color="auto"/>
            <w:right w:val="none" w:sz="0" w:space="0" w:color="auto"/>
          </w:divBdr>
        </w:div>
        <w:div w:id="1610351051">
          <w:marLeft w:val="274"/>
          <w:marRight w:val="0"/>
          <w:marTop w:val="86"/>
          <w:marBottom w:val="0"/>
          <w:divBdr>
            <w:top w:val="none" w:sz="0" w:space="0" w:color="auto"/>
            <w:left w:val="none" w:sz="0" w:space="0" w:color="auto"/>
            <w:bottom w:val="none" w:sz="0" w:space="0" w:color="auto"/>
            <w:right w:val="none" w:sz="0" w:space="0" w:color="auto"/>
          </w:divBdr>
        </w:div>
      </w:divsChild>
    </w:div>
    <w:div w:id="1994986901">
      <w:bodyDiv w:val="1"/>
      <w:marLeft w:val="0"/>
      <w:marRight w:val="0"/>
      <w:marTop w:val="0"/>
      <w:marBottom w:val="0"/>
      <w:divBdr>
        <w:top w:val="none" w:sz="0" w:space="0" w:color="auto"/>
        <w:left w:val="none" w:sz="0" w:space="0" w:color="auto"/>
        <w:bottom w:val="none" w:sz="0" w:space="0" w:color="auto"/>
        <w:right w:val="none" w:sz="0" w:space="0" w:color="auto"/>
      </w:divBdr>
      <w:divsChild>
        <w:div w:id="658702669">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ashingtonmonthly.com/college_guide/blog/why_dont_academics_write_clear.php" TargetMode="External"/><Relationship Id="rId18" Type="http://schemas.openxmlformats.org/officeDocument/2006/relationships/hyperlink" Target="http://www.plainenglish.co.uk/files/howto.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scotland.gov.uk/Resource/Doc/241671/0067161.pdf" TargetMode="External"/><Relationship Id="rId7" Type="http://schemas.openxmlformats.org/officeDocument/2006/relationships/endnotes" Target="endnotes.xml"/><Relationship Id="rId12" Type="http://schemas.openxmlformats.org/officeDocument/2006/relationships/hyperlink" Target="http://www.washingtonmonthly.com/college_guide/blog/editors%20%5bat%5d%20washingtonmonthly.com" TargetMode="External"/><Relationship Id="rId17" Type="http://schemas.openxmlformats.org/officeDocument/2006/relationships/hyperlink" Target="http://ec.europa.eu/translation/writing/clear_writing/how_to_write_clearly_en.pdf" TargetMode="External"/><Relationship Id="rId25" Type="http://schemas.openxmlformats.org/officeDocument/2006/relationships/hyperlink" Target="http://www.timescapes.leeds.ac.uk/assets/files/secondary_analysis/working%20papers/WP6-final10Oct.pdf" TargetMode="External"/><Relationship Id="rId2" Type="http://schemas.openxmlformats.org/officeDocument/2006/relationships/numbering" Target="numbering.xml"/><Relationship Id="rId16" Type="http://schemas.openxmlformats.org/officeDocument/2006/relationships/hyperlink" Target="http://blog.oup.com/2013/02/academic-speech-patterns-linguistics/" TargetMode="External"/><Relationship Id="rId20" Type="http://schemas.openxmlformats.org/officeDocument/2006/relationships/hyperlink" Target="http://paa2004.princeton.edu/download.asp?submissionId=4223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timescapes.leeds.ac.uk/" TargetMode="External"/><Relationship Id="rId5" Type="http://schemas.openxmlformats.org/officeDocument/2006/relationships/webSettings" Target="webSettings.xml"/><Relationship Id="rId15" Type="http://schemas.openxmlformats.org/officeDocument/2006/relationships/hyperlink" Target="http://explorationsofstyle.com/2013/02/14/links-understanding-incoherence/" TargetMode="External"/><Relationship Id="rId23" Type="http://schemas.openxmlformats.org/officeDocument/2006/relationships/hyperlink" Target="http://www.transad.pop.upenn.edu/about/index.html" TargetMode="External"/><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hyperlink" Target="http://www.jrf.org.uk/sites/files/jrf/JRF%20house%20style%20guide%20FINAL.pdf"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hyperlink" Target="http://www.scotland.gov.uk/Resource/Doc/318342/0101518.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4CE2B-1DAD-4DAC-A9BA-49D974262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15</Pages>
  <Words>3348</Words>
  <Characters>19087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MOUNTNEY-SMITH Karen</dc:creator>
  <cp:lastModifiedBy>THOMLINSON Kirsten</cp:lastModifiedBy>
  <cp:revision>13</cp:revision>
  <cp:lastPrinted>2013-12-18T14:21:00Z</cp:lastPrinted>
  <dcterms:created xsi:type="dcterms:W3CDTF">2013-12-18T14:15:00Z</dcterms:created>
  <dcterms:modified xsi:type="dcterms:W3CDTF">2015-07-22T12:36:00Z</dcterms:modified>
</cp:coreProperties>
</file>